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9D6" w:rsidRDefault="00F979D6" w:rsidP="00E220DB">
      <w:pPr>
        <w:ind w:left="4395" w:right="316"/>
        <w:jc w:val="center"/>
        <w:rPr>
          <w:rFonts w:ascii="Palatino Linotype" w:hAnsi="Palatino Linotype"/>
          <w:b/>
          <w:bCs/>
          <w:lang w:val="it-IT"/>
        </w:rPr>
      </w:pPr>
      <w:r w:rsidRPr="008C0210">
        <w:rPr>
          <w:rFonts w:ascii="Palatino Linotype" w:hAnsi="Palatino Linotype"/>
          <w:b/>
          <w:bCs/>
          <w:lang w:val="it-IT"/>
        </w:rPr>
        <w:t>A</w:t>
      </w:r>
      <w:r>
        <w:rPr>
          <w:rFonts w:ascii="Palatino Linotype" w:hAnsi="Palatino Linotype"/>
          <w:b/>
          <w:bCs/>
          <w:lang w:val="it-IT"/>
        </w:rPr>
        <w:t>nexa</w:t>
      </w:r>
      <w:r w:rsidRPr="008C0210">
        <w:rPr>
          <w:rFonts w:ascii="Palatino Linotype" w:hAnsi="Palatino Linotype"/>
          <w:b/>
          <w:bCs/>
          <w:lang w:val="it-IT"/>
        </w:rPr>
        <w:t xml:space="preserve"> nr. </w:t>
      </w:r>
      <w:r>
        <w:rPr>
          <w:rFonts w:ascii="Palatino Linotype" w:hAnsi="Palatino Linotype"/>
          <w:b/>
          <w:bCs/>
          <w:lang w:val="it-IT"/>
        </w:rPr>
        <w:t>2</w:t>
      </w:r>
      <w:r w:rsidRPr="008C0210">
        <w:rPr>
          <w:rFonts w:ascii="Palatino Linotype" w:hAnsi="Palatino Linotype"/>
          <w:b/>
          <w:bCs/>
          <w:lang w:val="it-IT"/>
        </w:rPr>
        <w:br/>
        <w:t xml:space="preserve"> la Hotărârea nr. </w:t>
      </w:r>
      <w:r>
        <w:rPr>
          <w:rFonts w:ascii="Palatino Linotype" w:hAnsi="Palatino Linotype"/>
          <w:b/>
          <w:bCs/>
          <w:lang w:val="it-IT"/>
        </w:rPr>
        <w:t>____/2016</w:t>
      </w:r>
    </w:p>
    <w:p w:rsidR="00F979D6" w:rsidRDefault="00F979D6" w:rsidP="00846026">
      <w:pPr>
        <w:spacing w:after="120"/>
        <w:jc w:val="center"/>
        <w:rPr>
          <w:rFonts w:ascii="Palatino Linotype" w:hAnsi="Palatino Linotype"/>
          <w:b/>
          <w:bCs/>
          <w:lang w:val="it-IT"/>
        </w:rPr>
      </w:pPr>
    </w:p>
    <w:p w:rsidR="00F979D6" w:rsidRDefault="00F979D6" w:rsidP="00846026">
      <w:pPr>
        <w:spacing w:after="120"/>
        <w:jc w:val="center"/>
        <w:rPr>
          <w:rFonts w:ascii="Palatino Linotype" w:hAnsi="Palatino Linotype"/>
          <w:b/>
          <w:bCs/>
          <w:lang w:val="it-IT"/>
        </w:rPr>
      </w:pPr>
    </w:p>
    <w:p w:rsidR="00F979D6" w:rsidRDefault="00F979D6" w:rsidP="00846026">
      <w:pPr>
        <w:spacing w:after="120"/>
        <w:jc w:val="center"/>
        <w:rPr>
          <w:rFonts w:ascii="Palatino Linotype" w:hAnsi="Palatino Linotype"/>
          <w:b/>
          <w:bCs/>
          <w:lang w:val="ro-RO"/>
        </w:rPr>
      </w:pPr>
      <w:r w:rsidRPr="00952E7C">
        <w:rPr>
          <w:rFonts w:ascii="Palatino Linotype" w:hAnsi="Palatino Linotype"/>
          <w:b/>
          <w:bCs/>
          <w:lang w:val="it-IT"/>
        </w:rPr>
        <w:t>TARIFE DE UTILI</w:t>
      </w:r>
      <w:r w:rsidRPr="00952E7C">
        <w:rPr>
          <w:rFonts w:ascii="Palatino Linotype" w:hAnsi="Palatino Linotype"/>
          <w:b/>
          <w:bCs/>
          <w:lang w:val="ro-RO"/>
        </w:rPr>
        <w:t>ZARE</w:t>
      </w:r>
    </w:p>
    <w:p w:rsidR="00F979D6" w:rsidRPr="00952E7C" w:rsidRDefault="00F979D6" w:rsidP="00846026">
      <w:pPr>
        <w:spacing w:after="120"/>
        <w:jc w:val="center"/>
        <w:rPr>
          <w:rFonts w:ascii="Palatino Linotype" w:hAnsi="Palatino Linotype"/>
          <w:b/>
          <w:bCs/>
          <w:lang w:val="ro-RO"/>
        </w:rPr>
      </w:pPr>
    </w:p>
    <w:p w:rsidR="00F979D6" w:rsidRDefault="00F979D6" w:rsidP="0041116A">
      <w:pPr>
        <w:jc w:val="center"/>
        <w:rPr>
          <w:rFonts w:ascii="Palatino Linotype" w:hAnsi="Palatino Linotype"/>
          <w:b/>
          <w:bCs/>
          <w:lang w:val="it-IT"/>
        </w:rPr>
      </w:pPr>
      <w:r w:rsidRPr="00952E7C">
        <w:rPr>
          <w:rFonts w:ascii="Palatino Linotype" w:hAnsi="Palatino Linotype"/>
          <w:b/>
          <w:bCs/>
          <w:lang w:val="it-IT"/>
        </w:rPr>
        <w:t>a zonei drumurilor administrate de Consiliul Judeţean Covasna</w:t>
      </w:r>
    </w:p>
    <w:p w:rsidR="00F979D6" w:rsidRPr="00952E7C" w:rsidRDefault="00F979D6">
      <w:pPr>
        <w:rPr>
          <w:rFonts w:ascii="Palatino Linotype" w:hAnsi="Palatino Linotype"/>
          <w:lang w:val="it-IT"/>
        </w:rPr>
      </w:pPr>
    </w:p>
    <w:tbl>
      <w:tblPr>
        <w:tblW w:w="9988" w:type="dxa"/>
        <w:jc w:val="center"/>
        <w:tblLook w:val="0000"/>
      </w:tblPr>
      <w:tblGrid>
        <w:gridCol w:w="623"/>
        <w:gridCol w:w="4272"/>
        <w:gridCol w:w="1698"/>
        <w:gridCol w:w="1835"/>
        <w:gridCol w:w="1560"/>
      </w:tblGrid>
      <w:tr w:rsidR="00F979D6" w:rsidRPr="00952E7C" w:rsidTr="004E7000">
        <w:trPr>
          <w:trHeight w:val="900"/>
          <w:jc w:val="center"/>
        </w:trPr>
        <w:tc>
          <w:tcPr>
            <w:tcW w:w="623" w:type="dxa"/>
            <w:tcBorders>
              <w:top w:val="single" w:sz="4" w:space="0" w:color="auto"/>
              <w:left w:val="single" w:sz="4" w:space="0" w:color="auto"/>
              <w:bottom w:val="single" w:sz="4" w:space="0" w:color="auto"/>
              <w:right w:val="single" w:sz="4" w:space="0" w:color="auto"/>
            </w:tcBorders>
            <w:vAlign w:val="center"/>
          </w:tcPr>
          <w:p w:rsidR="00F979D6" w:rsidRPr="00952E7C" w:rsidRDefault="00F979D6" w:rsidP="00846026">
            <w:pPr>
              <w:jc w:val="center"/>
              <w:rPr>
                <w:rFonts w:ascii="Palatino Linotype" w:hAnsi="Palatino Linotype"/>
                <w:b/>
                <w:lang w:val="it-IT"/>
              </w:rPr>
            </w:pPr>
            <w:r w:rsidRPr="00952E7C">
              <w:rPr>
                <w:rFonts w:ascii="Palatino Linotype" w:hAnsi="Palatino Linotype"/>
                <w:b/>
                <w:lang w:val="it-IT"/>
              </w:rPr>
              <w:t>Nr. Crt.</w:t>
            </w:r>
          </w:p>
        </w:tc>
        <w:tc>
          <w:tcPr>
            <w:tcW w:w="5970" w:type="dxa"/>
            <w:gridSpan w:val="2"/>
            <w:tcBorders>
              <w:top w:val="single" w:sz="4" w:space="0" w:color="auto"/>
              <w:left w:val="nil"/>
              <w:bottom w:val="single" w:sz="4" w:space="0" w:color="auto"/>
              <w:right w:val="single" w:sz="4" w:space="0" w:color="auto"/>
            </w:tcBorders>
            <w:vAlign w:val="center"/>
          </w:tcPr>
          <w:p w:rsidR="00F979D6" w:rsidRPr="00952E7C" w:rsidRDefault="00F979D6" w:rsidP="00846026">
            <w:pPr>
              <w:jc w:val="center"/>
              <w:rPr>
                <w:rFonts w:ascii="Palatino Linotype" w:hAnsi="Palatino Linotype"/>
                <w:b/>
                <w:lang w:val="it-IT"/>
              </w:rPr>
            </w:pPr>
            <w:r w:rsidRPr="00952E7C">
              <w:rPr>
                <w:rFonts w:ascii="Palatino Linotype" w:hAnsi="Palatino Linotype"/>
                <w:b/>
                <w:lang w:val="it-IT"/>
              </w:rPr>
              <w:t>Denumire tarif</w:t>
            </w:r>
          </w:p>
        </w:tc>
        <w:tc>
          <w:tcPr>
            <w:tcW w:w="1835" w:type="dxa"/>
            <w:tcBorders>
              <w:top w:val="single" w:sz="4" w:space="0" w:color="auto"/>
              <w:left w:val="nil"/>
              <w:bottom w:val="single" w:sz="4" w:space="0" w:color="auto"/>
              <w:right w:val="single" w:sz="4" w:space="0" w:color="auto"/>
            </w:tcBorders>
            <w:vAlign w:val="center"/>
          </w:tcPr>
          <w:p w:rsidR="00F979D6" w:rsidRPr="00952E7C" w:rsidRDefault="00F979D6" w:rsidP="00846026">
            <w:pPr>
              <w:jc w:val="center"/>
              <w:rPr>
                <w:rFonts w:ascii="Palatino Linotype" w:hAnsi="Palatino Linotype"/>
                <w:b/>
              </w:rPr>
            </w:pPr>
            <w:r w:rsidRPr="00952E7C">
              <w:rPr>
                <w:rFonts w:ascii="Palatino Linotype" w:hAnsi="Palatino Linotype"/>
                <w:b/>
                <w:lang w:val="it-IT"/>
              </w:rPr>
              <w:t xml:space="preserve">Unitate de </w:t>
            </w:r>
            <w:proofErr w:type="spellStart"/>
            <w:r w:rsidRPr="00952E7C">
              <w:rPr>
                <w:rFonts w:ascii="Palatino Linotype" w:hAnsi="Palatino Linotype"/>
                <w:b/>
              </w:rPr>
              <w:t>calcul</w:t>
            </w:r>
            <w:proofErr w:type="spellEnd"/>
          </w:p>
        </w:tc>
        <w:tc>
          <w:tcPr>
            <w:tcW w:w="1560" w:type="dxa"/>
            <w:tcBorders>
              <w:top w:val="single" w:sz="4" w:space="0" w:color="auto"/>
              <w:left w:val="nil"/>
              <w:bottom w:val="single" w:sz="4" w:space="0" w:color="auto"/>
              <w:right w:val="single" w:sz="4" w:space="0" w:color="auto"/>
            </w:tcBorders>
            <w:vAlign w:val="center"/>
          </w:tcPr>
          <w:p w:rsidR="00F979D6" w:rsidRPr="00952E7C" w:rsidRDefault="00F979D6" w:rsidP="00846026">
            <w:pPr>
              <w:jc w:val="center"/>
              <w:rPr>
                <w:rFonts w:ascii="Palatino Linotype" w:hAnsi="Palatino Linotype"/>
                <w:b/>
              </w:rPr>
            </w:pPr>
            <w:proofErr w:type="spellStart"/>
            <w:r w:rsidRPr="00952E7C">
              <w:rPr>
                <w:rFonts w:ascii="Palatino Linotype" w:hAnsi="Palatino Linotype"/>
                <w:b/>
              </w:rPr>
              <w:t>Tarif</w:t>
            </w:r>
            <w:proofErr w:type="spellEnd"/>
            <w:r w:rsidRPr="00952E7C">
              <w:rPr>
                <w:rFonts w:ascii="Palatino Linotype" w:hAnsi="Palatino Linotype"/>
                <w:b/>
              </w:rPr>
              <w:t xml:space="preserve"> </w:t>
            </w:r>
            <w:proofErr w:type="spellStart"/>
            <w:r w:rsidRPr="00952E7C">
              <w:rPr>
                <w:rFonts w:ascii="Palatino Linotype" w:hAnsi="Palatino Linotype"/>
                <w:b/>
              </w:rPr>
              <w:t>unitar</w:t>
            </w:r>
            <w:proofErr w:type="spellEnd"/>
            <w:r w:rsidRPr="00952E7C">
              <w:rPr>
                <w:rFonts w:ascii="Palatino Linotype" w:hAnsi="Palatino Linotype"/>
                <w:b/>
              </w:rPr>
              <w:t xml:space="preserve"> (euro)</w:t>
            </w:r>
          </w:p>
        </w:tc>
      </w:tr>
      <w:tr w:rsidR="00F979D6" w:rsidRPr="00952E7C" w:rsidTr="004E7000">
        <w:trPr>
          <w:trHeight w:val="300"/>
          <w:jc w:val="center"/>
        </w:trPr>
        <w:tc>
          <w:tcPr>
            <w:tcW w:w="623" w:type="dxa"/>
            <w:tcBorders>
              <w:top w:val="nil"/>
              <w:left w:val="single" w:sz="4" w:space="0" w:color="auto"/>
              <w:bottom w:val="single" w:sz="4" w:space="0" w:color="auto"/>
              <w:right w:val="single" w:sz="4" w:space="0" w:color="auto"/>
            </w:tcBorders>
            <w:noWrap/>
            <w:vAlign w:val="bottom"/>
          </w:tcPr>
          <w:p w:rsidR="00F979D6" w:rsidRPr="00952E7C" w:rsidRDefault="00F979D6">
            <w:pPr>
              <w:jc w:val="center"/>
              <w:rPr>
                <w:rFonts w:ascii="Palatino Linotype" w:hAnsi="Palatino Linotype"/>
              </w:rPr>
            </w:pPr>
            <w:r w:rsidRPr="00952E7C">
              <w:rPr>
                <w:rFonts w:ascii="Palatino Linotype" w:hAnsi="Palatino Linotype"/>
              </w:rPr>
              <w:t>A.</w:t>
            </w:r>
          </w:p>
        </w:tc>
        <w:tc>
          <w:tcPr>
            <w:tcW w:w="9365" w:type="dxa"/>
            <w:gridSpan w:val="4"/>
            <w:tcBorders>
              <w:top w:val="single" w:sz="4" w:space="0" w:color="auto"/>
              <w:left w:val="nil"/>
              <w:bottom w:val="single" w:sz="4" w:space="0" w:color="auto"/>
              <w:right w:val="single" w:sz="4" w:space="0" w:color="auto"/>
            </w:tcBorders>
            <w:noWrap/>
            <w:vAlign w:val="bottom"/>
          </w:tcPr>
          <w:p w:rsidR="00F979D6" w:rsidRPr="00952E7C" w:rsidRDefault="00F979D6">
            <w:pPr>
              <w:rPr>
                <w:rFonts w:ascii="Palatino Linotype" w:hAnsi="Palatino Linotype"/>
                <w:lang w:val="it-IT"/>
              </w:rPr>
            </w:pPr>
            <w:r w:rsidRPr="00952E7C">
              <w:rPr>
                <w:rFonts w:ascii="Palatino Linotype" w:hAnsi="Palatino Linotype"/>
                <w:lang w:val="it-IT"/>
              </w:rPr>
              <w:t xml:space="preserve">ACORD PREALABIL ŞI AUTORIZAŢIE DE AMPLASARE ŞI ACCES LA DRUM </w:t>
            </w:r>
          </w:p>
        </w:tc>
      </w:tr>
      <w:tr w:rsidR="00F979D6" w:rsidRPr="00952E7C" w:rsidTr="004E7000">
        <w:trPr>
          <w:trHeight w:val="389"/>
          <w:jc w:val="center"/>
        </w:trPr>
        <w:tc>
          <w:tcPr>
            <w:tcW w:w="623" w:type="dxa"/>
            <w:tcBorders>
              <w:top w:val="nil"/>
              <w:left w:val="single" w:sz="4" w:space="0" w:color="auto"/>
              <w:bottom w:val="single" w:sz="4" w:space="0" w:color="auto"/>
              <w:right w:val="single" w:sz="4" w:space="0" w:color="auto"/>
            </w:tcBorders>
            <w:noWrap/>
            <w:vAlign w:val="bottom"/>
          </w:tcPr>
          <w:p w:rsidR="00F979D6" w:rsidRPr="00952E7C" w:rsidRDefault="00F979D6">
            <w:pPr>
              <w:jc w:val="right"/>
              <w:rPr>
                <w:rFonts w:ascii="Palatino Linotype" w:hAnsi="Palatino Linotype"/>
              </w:rPr>
            </w:pPr>
            <w:r w:rsidRPr="00952E7C">
              <w:rPr>
                <w:rFonts w:ascii="Palatino Linotype" w:hAnsi="Palatino Linotype"/>
              </w:rPr>
              <w:t>1</w:t>
            </w:r>
          </w:p>
        </w:tc>
        <w:tc>
          <w:tcPr>
            <w:tcW w:w="5970" w:type="dxa"/>
            <w:gridSpan w:val="2"/>
            <w:tcBorders>
              <w:top w:val="single" w:sz="4" w:space="0" w:color="auto"/>
              <w:left w:val="nil"/>
              <w:bottom w:val="single" w:sz="4" w:space="0" w:color="auto"/>
              <w:right w:val="single" w:sz="4" w:space="0" w:color="auto"/>
            </w:tcBorders>
            <w:vAlign w:val="center"/>
          </w:tcPr>
          <w:p w:rsidR="00F979D6" w:rsidRPr="00952E7C" w:rsidRDefault="00F979D6">
            <w:pPr>
              <w:rPr>
                <w:rFonts w:ascii="Palatino Linotype" w:hAnsi="Palatino Linotype"/>
                <w:lang w:val="it-IT"/>
              </w:rPr>
            </w:pPr>
            <w:r w:rsidRPr="00952E7C">
              <w:rPr>
                <w:rFonts w:ascii="Palatino Linotype" w:hAnsi="Palatino Linotype"/>
                <w:lang w:val="it-IT"/>
              </w:rPr>
              <w:t xml:space="preserve">Acord prealabil de amplasare şi acces la drum pentru persoane fizice şi juridice   </w:t>
            </w:r>
          </w:p>
        </w:tc>
        <w:tc>
          <w:tcPr>
            <w:tcW w:w="1835" w:type="dxa"/>
            <w:tcBorders>
              <w:top w:val="nil"/>
              <w:left w:val="nil"/>
              <w:bottom w:val="single" w:sz="4" w:space="0" w:color="auto"/>
              <w:right w:val="single" w:sz="4" w:space="0" w:color="auto"/>
            </w:tcBorders>
            <w:noWrap/>
            <w:vAlign w:val="bottom"/>
          </w:tcPr>
          <w:p w:rsidR="00F979D6" w:rsidRPr="00952E7C" w:rsidRDefault="00F979D6" w:rsidP="0084602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/document</w:t>
            </w:r>
          </w:p>
        </w:tc>
        <w:tc>
          <w:tcPr>
            <w:tcW w:w="1560" w:type="dxa"/>
            <w:tcBorders>
              <w:top w:val="nil"/>
              <w:left w:val="nil"/>
              <w:bottom w:val="single" w:sz="4" w:space="0" w:color="auto"/>
              <w:right w:val="single" w:sz="4" w:space="0" w:color="auto"/>
            </w:tcBorders>
            <w:vAlign w:val="bottom"/>
          </w:tcPr>
          <w:p w:rsidR="00F979D6" w:rsidRPr="00952E7C" w:rsidRDefault="00F979D6" w:rsidP="00846026">
            <w:pPr>
              <w:jc w:val="right"/>
              <w:rPr>
                <w:rFonts w:ascii="Palatino Linotype" w:hAnsi="Palatino Linotype"/>
              </w:rPr>
            </w:pPr>
            <w:r w:rsidRPr="00952E7C">
              <w:rPr>
                <w:rFonts w:ascii="Palatino Linotype" w:hAnsi="Palatino Linotype"/>
              </w:rPr>
              <w:t>88,00</w:t>
            </w:r>
          </w:p>
        </w:tc>
      </w:tr>
      <w:tr w:rsidR="00F979D6" w:rsidRPr="00952E7C" w:rsidTr="004E7000">
        <w:trPr>
          <w:trHeight w:val="300"/>
          <w:jc w:val="center"/>
        </w:trPr>
        <w:tc>
          <w:tcPr>
            <w:tcW w:w="623" w:type="dxa"/>
            <w:tcBorders>
              <w:top w:val="nil"/>
              <w:left w:val="single" w:sz="4" w:space="0" w:color="auto"/>
              <w:bottom w:val="single" w:sz="4" w:space="0" w:color="auto"/>
              <w:right w:val="single" w:sz="4" w:space="0" w:color="auto"/>
            </w:tcBorders>
            <w:noWrap/>
            <w:vAlign w:val="bottom"/>
          </w:tcPr>
          <w:p w:rsidR="00F979D6" w:rsidRPr="00952E7C" w:rsidRDefault="00F979D6">
            <w:pPr>
              <w:jc w:val="right"/>
              <w:rPr>
                <w:rFonts w:ascii="Palatino Linotype" w:hAnsi="Palatino Linotype"/>
              </w:rPr>
            </w:pPr>
            <w:r w:rsidRPr="00952E7C">
              <w:rPr>
                <w:rFonts w:ascii="Palatino Linotype" w:hAnsi="Palatino Linotype"/>
              </w:rPr>
              <w:t>2</w:t>
            </w:r>
          </w:p>
        </w:tc>
        <w:tc>
          <w:tcPr>
            <w:tcW w:w="5970" w:type="dxa"/>
            <w:gridSpan w:val="2"/>
            <w:tcBorders>
              <w:top w:val="single" w:sz="4" w:space="0" w:color="auto"/>
              <w:left w:val="nil"/>
              <w:bottom w:val="single" w:sz="4" w:space="0" w:color="auto"/>
              <w:right w:val="single" w:sz="4" w:space="0" w:color="auto"/>
            </w:tcBorders>
            <w:noWrap/>
            <w:vAlign w:val="bottom"/>
          </w:tcPr>
          <w:p w:rsidR="00F979D6" w:rsidRPr="00952E7C" w:rsidRDefault="00F979D6">
            <w:pPr>
              <w:rPr>
                <w:rFonts w:ascii="Palatino Linotype" w:hAnsi="Palatino Linotype"/>
                <w:lang w:val="it-IT"/>
              </w:rPr>
            </w:pPr>
            <w:r w:rsidRPr="00952E7C">
              <w:rPr>
                <w:rFonts w:ascii="Palatino Linotype" w:hAnsi="Palatino Linotype"/>
                <w:lang w:val="it-IT"/>
              </w:rPr>
              <w:t>Autorizaţie de amplasare şi acces la drum</w:t>
            </w:r>
          </w:p>
        </w:tc>
        <w:tc>
          <w:tcPr>
            <w:tcW w:w="1835" w:type="dxa"/>
            <w:tcBorders>
              <w:top w:val="nil"/>
              <w:left w:val="nil"/>
              <w:bottom w:val="single" w:sz="4" w:space="0" w:color="auto"/>
              <w:right w:val="single" w:sz="4" w:space="0" w:color="auto"/>
            </w:tcBorders>
            <w:noWrap/>
            <w:vAlign w:val="bottom"/>
          </w:tcPr>
          <w:p w:rsidR="00F979D6" w:rsidRPr="00952E7C" w:rsidRDefault="00F979D6" w:rsidP="0084602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/document</w:t>
            </w: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54,40</w:t>
            </w:r>
          </w:p>
        </w:tc>
      </w:tr>
      <w:tr w:rsidR="00F979D6" w:rsidRPr="00952E7C" w:rsidTr="004E7000">
        <w:trPr>
          <w:trHeight w:val="738"/>
          <w:jc w:val="center"/>
        </w:trPr>
        <w:tc>
          <w:tcPr>
            <w:tcW w:w="623" w:type="dxa"/>
            <w:tcBorders>
              <w:top w:val="nil"/>
              <w:left w:val="single" w:sz="4" w:space="0" w:color="auto"/>
              <w:bottom w:val="single" w:sz="4" w:space="0" w:color="auto"/>
              <w:right w:val="single" w:sz="4" w:space="0" w:color="auto"/>
            </w:tcBorders>
            <w:noWrap/>
          </w:tcPr>
          <w:p w:rsidR="00F979D6" w:rsidRPr="00952E7C" w:rsidRDefault="00F979D6">
            <w:pPr>
              <w:jc w:val="right"/>
              <w:rPr>
                <w:rFonts w:ascii="Palatino Linotype" w:hAnsi="Palatino Linotype"/>
              </w:rPr>
            </w:pPr>
            <w:r w:rsidRPr="00952E7C">
              <w:rPr>
                <w:rFonts w:ascii="Palatino Linotype" w:hAnsi="Palatino Linotype"/>
              </w:rPr>
              <w:t>3</w:t>
            </w:r>
          </w:p>
        </w:tc>
        <w:tc>
          <w:tcPr>
            <w:tcW w:w="5970" w:type="dxa"/>
            <w:gridSpan w:val="2"/>
            <w:tcBorders>
              <w:top w:val="single" w:sz="4" w:space="0" w:color="auto"/>
              <w:left w:val="nil"/>
              <w:bottom w:val="single" w:sz="4" w:space="0" w:color="auto"/>
              <w:right w:val="single" w:sz="4" w:space="0" w:color="auto"/>
            </w:tcBorders>
          </w:tcPr>
          <w:p w:rsidR="00F979D6" w:rsidRPr="00952E7C" w:rsidRDefault="00F979D6" w:rsidP="00402D28">
            <w:pPr>
              <w:rPr>
                <w:rFonts w:ascii="Palatino Linotype" w:hAnsi="Palatino Linotype"/>
                <w:lang w:val="it-IT"/>
              </w:rPr>
            </w:pPr>
            <w:r w:rsidRPr="00952E7C">
              <w:rPr>
                <w:rFonts w:ascii="Palatino Linotype" w:hAnsi="Palatino Linotype"/>
                <w:lang w:val="it-IT"/>
              </w:rPr>
              <w:t>Acord prealabil/autorizaţie pentru persoane fizice (construcţii de locuinţe, garaje, racorduri (instalaţii de gaze, apă, electricitate</w:t>
            </w:r>
            <w:r>
              <w:rPr>
                <w:rFonts w:ascii="Palatino Linotype" w:hAnsi="Palatino Linotype"/>
                <w:lang w:val="it-IT"/>
              </w:rPr>
              <w:t xml:space="preserve">, </w:t>
            </w:r>
            <w:r w:rsidRPr="00E220DB">
              <w:rPr>
                <w:rFonts w:ascii="Palatino Linotype" w:hAnsi="Palatino Linotype"/>
                <w:lang w:val="it-IT"/>
              </w:rPr>
              <w:t xml:space="preserve">rețele de comunicații </w:t>
            </w:r>
            <w:r>
              <w:rPr>
                <w:rFonts w:ascii="Palatino Linotype" w:hAnsi="Palatino Linotype"/>
                <w:lang w:val="it-IT"/>
              </w:rPr>
              <w:t>electronice</w:t>
            </w:r>
            <w:r w:rsidRPr="00952E7C">
              <w:rPr>
                <w:rFonts w:ascii="Palatino Linotype" w:hAnsi="Palatino Linotype"/>
                <w:lang w:val="it-IT"/>
              </w:rPr>
              <w:t xml:space="preserve"> etc</w:t>
            </w:r>
            <w:r>
              <w:rPr>
                <w:rFonts w:ascii="Palatino Linotype" w:hAnsi="Palatino Linotype"/>
                <w:lang w:val="it-IT"/>
              </w:rPr>
              <w:t>.</w:t>
            </w:r>
            <w:r w:rsidRPr="00952E7C">
              <w:rPr>
                <w:rFonts w:ascii="Palatino Linotype" w:hAnsi="Palatino Linotype"/>
                <w:lang w:val="it-IT"/>
              </w:rPr>
              <w:t>)</w:t>
            </w:r>
          </w:p>
        </w:tc>
        <w:tc>
          <w:tcPr>
            <w:tcW w:w="1835" w:type="dxa"/>
            <w:tcBorders>
              <w:top w:val="nil"/>
              <w:left w:val="nil"/>
              <w:bottom w:val="single" w:sz="4" w:space="0" w:color="auto"/>
              <w:right w:val="single" w:sz="4" w:space="0" w:color="auto"/>
            </w:tcBorders>
            <w:noWrap/>
            <w:vAlign w:val="center"/>
          </w:tcPr>
          <w:p w:rsidR="00F979D6" w:rsidRPr="00952E7C" w:rsidRDefault="00F979D6" w:rsidP="0084602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/document</w:t>
            </w: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21,60</w:t>
            </w:r>
          </w:p>
        </w:tc>
      </w:tr>
      <w:tr w:rsidR="00F979D6" w:rsidRPr="00952E7C" w:rsidTr="004E7000">
        <w:trPr>
          <w:trHeight w:val="300"/>
          <w:jc w:val="center"/>
        </w:trPr>
        <w:tc>
          <w:tcPr>
            <w:tcW w:w="623" w:type="dxa"/>
            <w:tcBorders>
              <w:top w:val="nil"/>
              <w:left w:val="single" w:sz="4" w:space="0" w:color="auto"/>
              <w:bottom w:val="single" w:sz="4" w:space="0" w:color="auto"/>
              <w:right w:val="single" w:sz="4" w:space="0" w:color="auto"/>
            </w:tcBorders>
            <w:noWrap/>
            <w:vAlign w:val="bottom"/>
          </w:tcPr>
          <w:p w:rsidR="00F979D6" w:rsidRPr="00952E7C" w:rsidRDefault="00F979D6">
            <w:pPr>
              <w:jc w:val="center"/>
              <w:rPr>
                <w:rFonts w:ascii="Palatino Linotype" w:hAnsi="Palatino Linotype"/>
              </w:rPr>
            </w:pPr>
            <w:r w:rsidRPr="00952E7C">
              <w:rPr>
                <w:rFonts w:ascii="Palatino Linotype" w:hAnsi="Palatino Linotype"/>
              </w:rPr>
              <w:t>B.</w:t>
            </w:r>
          </w:p>
        </w:tc>
        <w:tc>
          <w:tcPr>
            <w:tcW w:w="9365" w:type="dxa"/>
            <w:gridSpan w:val="4"/>
            <w:tcBorders>
              <w:top w:val="single" w:sz="4" w:space="0" w:color="auto"/>
              <w:left w:val="nil"/>
              <w:bottom w:val="single" w:sz="4" w:space="0" w:color="auto"/>
              <w:right w:val="single" w:sz="4" w:space="0" w:color="auto"/>
            </w:tcBorders>
            <w:noWrap/>
            <w:vAlign w:val="bottom"/>
          </w:tcPr>
          <w:p w:rsidR="00F979D6" w:rsidRPr="00952E7C" w:rsidRDefault="00F979D6">
            <w:pPr>
              <w:rPr>
                <w:rFonts w:ascii="Palatino Linotype" w:hAnsi="Palatino Linotype"/>
              </w:rPr>
            </w:pPr>
            <w:r w:rsidRPr="00952E7C">
              <w:rPr>
                <w:rFonts w:ascii="Palatino Linotype" w:hAnsi="Palatino Linotype"/>
              </w:rPr>
              <w:t>OCUPAREA SUPRAFEŢELOR DIN ZONA DRUMURILOR JUDEŢENE</w:t>
            </w:r>
          </w:p>
        </w:tc>
      </w:tr>
      <w:tr w:rsidR="00F979D6" w:rsidRPr="00952E7C" w:rsidTr="004E7000">
        <w:trPr>
          <w:trHeight w:val="660"/>
          <w:jc w:val="center"/>
        </w:trPr>
        <w:tc>
          <w:tcPr>
            <w:tcW w:w="623" w:type="dxa"/>
            <w:vMerge w:val="restart"/>
            <w:tcBorders>
              <w:top w:val="nil"/>
              <w:left w:val="single" w:sz="4" w:space="0" w:color="auto"/>
              <w:bottom w:val="single" w:sz="4" w:space="0" w:color="auto"/>
              <w:right w:val="single" w:sz="4" w:space="0" w:color="auto"/>
            </w:tcBorders>
            <w:noWrap/>
          </w:tcPr>
          <w:p w:rsidR="00F979D6" w:rsidRPr="00952E7C" w:rsidRDefault="00F979D6">
            <w:pPr>
              <w:jc w:val="right"/>
              <w:rPr>
                <w:rFonts w:ascii="Palatino Linotype" w:hAnsi="Palatino Linotype"/>
              </w:rPr>
            </w:pPr>
            <w:r w:rsidRPr="00952E7C">
              <w:rPr>
                <w:rFonts w:ascii="Palatino Linotype" w:hAnsi="Palatino Linotype"/>
              </w:rPr>
              <w:t>4</w:t>
            </w:r>
          </w:p>
        </w:tc>
        <w:tc>
          <w:tcPr>
            <w:tcW w:w="4272" w:type="dxa"/>
            <w:vMerge w:val="restart"/>
            <w:tcBorders>
              <w:top w:val="nil"/>
              <w:left w:val="single" w:sz="4" w:space="0" w:color="auto"/>
              <w:bottom w:val="single" w:sz="4" w:space="0" w:color="auto"/>
              <w:right w:val="single" w:sz="4" w:space="0" w:color="auto"/>
            </w:tcBorders>
            <w:noWrap/>
          </w:tcPr>
          <w:p w:rsidR="00F979D6" w:rsidRPr="00952E7C" w:rsidRDefault="00F979D6">
            <w:pPr>
              <w:rPr>
                <w:rFonts w:ascii="Palatino Linotype" w:hAnsi="Palatino Linotype"/>
              </w:rPr>
            </w:pPr>
            <w:proofErr w:type="spellStart"/>
            <w:r w:rsidRPr="00952E7C">
              <w:rPr>
                <w:rFonts w:ascii="Palatino Linotype" w:hAnsi="Palatino Linotype"/>
              </w:rPr>
              <w:t>Amplasare</w:t>
            </w:r>
            <w:proofErr w:type="spellEnd"/>
            <w:r w:rsidRPr="00952E7C">
              <w:rPr>
                <w:rFonts w:ascii="Palatino Linotype" w:hAnsi="Palatino Linotype"/>
              </w:rPr>
              <w:t xml:space="preserve"> </w:t>
            </w:r>
            <w:proofErr w:type="spellStart"/>
            <w:r w:rsidRPr="00952E7C">
              <w:rPr>
                <w:rFonts w:ascii="Palatino Linotype" w:hAnsi="Palatino Linotype"/>
              </w:rPr>
              <w:t>panou</w:t>
            </w:r>
            <w:proofErr w:type="spellEnd"/>
            <w:r w:rsidRPr="00952E7C">
              <w:rPr>
                <w:rFonts w:ascii="Palatino Linotype" w:hAnsi="Palatino Linotype"/>
              </w:rPr>
              <w:t xml:space="preserve"> </w:t>
            </w:r>
            <w:proofErr w:type="spellStart"/>
            <w:r w:rsidRPr="00952E7C">
              <w:rPr>
                <w:rFonts w:ascii="Palatino Linotype" w:hAnsi="Palatino Linotype"/>
              </w:rPr>
              <w:t>publicitar</w:t>
            </w:r>
            <w:proofErr w:type="spellEnd"/>
            <w:r w:rsidRPr="00952E7C">
              <w:rPr>
                <w:rFonts w:ascii="Palatino Linotype" w:hAnsi="Palatino Linotype"/>
              </w:rPr>
              <w:t xml:space="preserve"> </w:t>
            </w:r>
            <w:proofErr w:type="spellStart"/>
            <w:r w:rsidRPr="00952E7C">
              <w:rPr>
                <w:rFonts w:ascii="Palatino Linotype" w:hAnsi="Palatino Linotype"/>
              </w:rPr>
              <w:t>pe</w:t>
            </w:r>
            <w:proofErr w:type="spellEnd"/>
            <w:r w:rsidRPr="00952E7C">
              <w:rPr>
                <w:rFonts w:ascii="Palatino Linotype" w:hAnsi="Palatino Linotype"/>
              </w:rPr>
              <w:t>:</w:t>
            </w: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drum </w:t>
            </w:r>
            <w:proofErr w:type="spellStart"/>
            <w:r w:rsidRPr="00952E7C">
              <w:rPr>
                <w:rFonts w:ascii="Palatino Linotype" w:hAnsi="Palatino Linotype"/>
              </w:rPr>
              <w:t>judeţean</w:t>
            </w:r>
            <w:proofErr w:type="spellEnd"/>
            <w:r w:rsidRPr="00952E7C">
              <w:rPr>
                <w:rFonts w:ascii="Palatino Linotype" w:hAnsi="Palatino Linotype"/>
              </w:rPr>
              <w:t xml:space="preserve"> </w:t>
            </w:r>
            <w:proofErr w:type="spellStart"/>
            <w:r w:rsidRPr="00952E7C">
              <w:rPr>
                <w:rFonts w:ascii="Palatino Linotype" w:hAnsi="Palatino Linotype"/>
              </w:rPr>
              <w:t>modernizat</w:t>
            </w:r>
            <w:proofErr w:type="spellEnd"/>
          </w:p>
        </w:tc>
        <w:tc>
          <w:tcPr>
            <w:tcW w:w="1835" w:type="dxa"/>
            <w:vMerge w:val="restart"/>
            <w:tcBorders>
              <w:top w:val="nil"/>
              <w:left w:val="single" w:sz="4" w:space="0" w:color="auto"/>
              <w:bottom w:val="single" w:sz="4" w:space="0" w:color="auto"/>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/mp/</w:t>
            </w:r>
            <w:proofErr w:type="spellStart"/>
            <w:r w:rsidRPr="00952E7C">
              <w:rPr>
                <w:rFonts w:ascii="Palatino Linotype" w:hAnsi="Palatino Linotype"/>
              </w:rPr>
              <w:t>lună</w:t>
            </w:r>
            <w:proofErr w:type="spellEnd"/>
            <w:r w:rsidRPr="00952E7C">
              <w:rPr>
                <w:rFonts w:ascii="Palatino Linotype" w:hAnsi="Palatino Linotype"/>
              </w:rPr>
              <w:t xml:space="preserve"> </w:t>
            </w: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2,20</w:t>
            </w:r>
          </w:p>
        </w:tc>
      </w:tr>
      <w:tr w:rsidR="00F979D6" w:rsidRPr="00952E7C" w:rsidTr="004E7000">
        <w:trPr>
          <w:trHeight w:val="526"/>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drum </w:t>
            </w:r>
            <w:proofErr w:type="spellStart"/>
            <w:r w:rsidRPr="00952E7C">
              <w:rPr>
                <w:rFonts w:ascii="Palatino Linotype" w:hAnsi="Palatino Linotype"/>
              </w:rPr>
              <w:t>judeţean</w:t>
            </w:r>
            <w:proofErr w:type="spellEnd"/>
            <w:r w:rsidRPr="00952E7C">
              <w:rPr>
                <w:rFonts w:ascii="Palatino Linotype" w:hAnsi="Palatino Linotype"/>
              </w:rPr>
              <w:t xml:space="preserve"> </w:t>
            </w:r>
            <w:proofErr w:type="spellStart"/>
            <w:r w:rsidRPr="00952E7C">
              <w:rPr>
                <w:rFonts w:ascii="Palatino Linotype" w:hAnsi="Palatino Linotype"/>
              </w:rPr>
              <w:t>nemodernizat</w:t>
            </w:r>
            <w:proofErr w:type="spellEnd"/>
          </w:p>
        </w:tc>
        <w:tc>
          <w:tcPr>
            <w:tcW w:w="1835"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0,54</w:t>
            </w:r>
          </w:p>
        </w:tc>
      </w:tr>
      <w:tr w:rsidR="00F979D6" w:rsidRPr="00952E7C" w:rsidTr="004E7000">
        <w:trPr>
          <w:trHeight w:val="675"/>
          <w:jc w:val="center"/>
        </w:trPr>
        <w:tc>
          <w:tcPr>
            <w:tcW w:w="623" w:type="dxa"/>
            <w:vMerge w:val="restart"/>
            <w:tcBorders>
              <w:top w:val="nil"/>
              <w:left w:val="single" w:sz="4" w:space="0" w:color="auto"/>
              <w:bottom w:val="single" w:sz="4" w:space="0" w:color="auto"/>
              <w:right w:val="single" w:sz="4" w:space="0" w:color="auto"/>
            </w:tcBorders>
            <w:noWrap/>
          </w:tcPr>
          <w:p w:rsidR="00F979D6" w:rsidRPr="00952E7C" w:rsidRDefault="00F979D6">
            <w:pPr>
              <w:jc w:val="right"/>
              <w:rPr>
                <w:rFonts w:ascii="Palatino Linotype" w:hAnsi="Palatino Linotype"/>
              </w:rPr>
            </w:pPr>
            <w:r w:rsidRPr="00952E7C">
              <w:rPr>
                <w:rFonts w:ascii="Palatino Linotype" w:hAnsi="Palatino Linotype"/>
              </w:rPr>
              <w:t>5</w:t>
            </w:r>
          </w:p>
        </w:tc>
        <w:tc>
          <w:tcPr>
            <w:tcW w:w="4272" w:type="dxa"/>
            <w:vMerge w:val="restart"/>
            <w:tcBorders>
              <w:top w:val="nil"/>
              <w:left w:val="single" w:sz="4" w:space="0" w:color="auto"/>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Spaţiu cu destinaţie comercială (chioşc, rulotă, masă pentru desfacere produse alimentare şi nealimentare) pe:</w:t>
            </w: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drum </w:t>
            </w:r>
            <w:proofErr w:type="spellStart"/>
            <w:r w:rsidRPr="00952E7C">
              <w:rPr>
                <w:rFonts w:ascii="Palatino Linotype" w:hAnsi="Palatino Linotype"/>
              </w:rPr>
              <w:t>judeţean</w:t>
            </w:r>
            <w:proofErr w:type="spellEnd"/>
            <w:r w:rsidRPr="00952E7C">
              <w:rPr>
                <w:rFonts w:ascii="Palatino Linotype" w:hAnsi="Palatino Linotype"/>
              </w:rPr>
              <w:t xml:space="preserve"> </w:t>
            </w:r>
            <w:proofErr w:type="spellStart"/>
            <w:r w:rsidRPr="00952E7C">
              <w:rPr>
                <w:rFonts w:ascii="Palatino Linotype" w:hAnsi="Palatino Linotype"/>
              </w:rPr>
              <w:t>modernizat</w:t>
            </w:r>
            <w:proofErr w:type="spellEnd"/>
          </w:p>
        </w:tc>
        <w:tc>
          <w:tcPr>
            <w:tcW w:w="1835" w:type="dxa"/>
            <w:vMerge w:val="restart"/>
            <w:tcBorders>
              <w:top w:val="nil"/>
              <w:left w:val="single" w:sz="4" w:space="0" w:color="auto"/>
              <w:bottom w:val="single" w:sz="4" w:space="0" w:color="auto"/>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/mp/</w:t>
            </w:r>
            <w:proofErr w:type="spellStart"/>
            <w:r w:rsidRPr="00952E7C">
              <w:rPr>
                <w:rFonts w:ascii="Palatino Linotype" w:hAnsi="Palatino Linotype"/>
              </w:rPr>
              <w:t>lună</w:t>
            </w:r>
            <w:proofErr w:type="spellEnd"/>
            <w:r w:rsidRPr="00952E7C">
              <w:rPr>
                <w:rFonts w:ascii="Palatino Linotype" w:hAnsi="Palatino Linotype"/>
              </w:rPr>
              <w:t xml:space="preserve"> </w:t>
            </w: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0,54</w:t>
            </w:r>
          </w:p>
        </w:tc>
      </w:tr>
      <w:tr w:rsidR="00F979D6" w:rsidRPr="00952E7C" w:rsidTr="004E7000">
        <w:trPr>
          <w:trHeight w:val="660"/>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drum </w:t>
            </w:r>
            <w:proofErr w:type="spellStart"/>
            <w:r w:rsidRPr="00952E7C">
              <w:rPr>
                <w:rFonts w:ascii="Palatino Linotype" w:hAnsi="Palatino Linotype"/>
              </w:rPr>
              <w:t>judeţean</w:t>
            </w:r>
            <w:proofErr w:type="spellEnd"/>
            <w:r w:rsidRPr="00952E7C">
              <w:rPr>
                <w:rFonts w:ascii="Palatino Linotype" w:hAnsi="Palatino Linotype"/>
              </w:rPr>
              <w:t xml:space="preserve"> </w:t>
            </w:r>
            <w:proofErr w:type="spellStart"/>
            <w:r w:rsidRPr="00952E7C">
              <w:rPr>
                <w:rFonts w:ascii="Palatino Linotype" w:hAnsi="Palatino Linotype"/>
              </w:rPr>
              <w:t>nemodernizat</w:t>
            </w:r>
            <w:proofErr w:type="spellEnd"/>
          </w:p>
        </w:tc>
        <w:tc>
          <w:tcPr>
            <w:tcW w:w="1835"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0,32</w:t>
            </w:r>
          </w:p>
        </w:tc>
      </w:tr>
      <w:tr w:rsidR="00F979D6" w:rsidRPr="00952E7C" w:rsidTr="004E7000">
        <w:trPr>
          <w:trHeight w:val="603"/>
          <w:jc w:val="center"/>
        </w:trPr>
        <w:tc>
          <w:tcPr>
            <w:tcW w:w="623" w:type="dxa"/>
            <w:vMerge w:val="restart"/>
            <w:tcBorders>
              <w:top w:val="nil"/>
              <w:left w:val="single" w:sz="4" w:space="0" w:color="auto"/>
              <w:bottom w:val="single" w:sz="4" w:space="0" w:color="auto"/>
              <w:right w:val="single" w:sz="4" w:space="0" w:color="auto"/>
            </w:tcBorders>
            <w:noWrap/>
          </w:tcPr>
          <w:p w:rsidR="00F979D6" w:rsidRPr="00952E7C" w:rsidRDefault="00F979D6">
            <w:pPr>
              <w:jc w:val="right"/>
              <w:rPr>
                <w:rFonts w:ascii="Palatino Linotype" w:hAnsi="Palatino Linotype"/>
              </w:rPr>
            </w:pPr>
            <w:r w:rsidRPr="00952E7C">
              <w:rPr>
                <w:rFonts w:ascii="Palatino Linotype" w:hAnsi="Palatino Linotype"/>
              </w:rPr>
              <w:t>6</w:t>
            </w:r>
          </w:p>
        </w:tc>
        <w:tc>
          <w:tcPr>
            <w:tcW w:w="4272" w:type="dxa"/>
            <w:vMerge w:val="restart"/>
            <w:tcBorders>
              <w:top w:val="nil"/>
              <w:left w:val="single" w:sz="4" w:space="0" w:color="auto"/>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Suprafeţele desemnate a deveni spaţii de servicii şi spaţii de parcare, precum şi suprafeţele devenite disponibile, care aparţin administratorului drumului, în zone adiacente,la:</w:t>
            </w: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drum </w:t>
            </w:r>
            <w:proofErr w:type="spellStart"/>
            <w:r w:rsidRPr="00952E7C">
              <w:rPr>
                <w:rFonts w:ascii="Palatino Linotype" w:hAnsi="Palatino Linotype"/>
              </w:rPr>
              <w:t>judeţean</w:t>
            </w:r>
            <w:proofErr w:type="spellEnd"/>
            <w:r w:rsidRPr="00952E7C">
              <w:rPr>
                <w:rFonts w:ascii="Palatino Linotype" w:hAnsi="Palatino Linotype"/>
              </w:rPr>
              <w:t xml:space="preserve"> </w:t>
            </w:r>
            <w:proofErr w:type="spellStart"/>
            <w:r w:rsidRPr="00952E7C">
              <w:rPr>
                <w:rFonts w:ascii="Palatino Linotype" w:hAnsi="Palatino Linotype"/>
              </w:rPr>
              <w:t>modernizat</w:t>
            </w:r>
            <w:proofErr w:type="spellEnd"/>
          </w:p>
        </w:tc>
        <w:tc>
          <w:tcPr>
            <w:tcW w:w="1835" w:type="dxa"/>
            <w:vMerge w:val="restart"/>
            <w:tcBorders>
              <w:top w:val="nil"/>
              <w:left w:val="single" w:sz="4" w:space="0" w:color="auto"/>
              <w:bottom w:val="single" w:sz="4" w:space="0" w:color="auto"/>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/mp/</w:t>
            </w:r>
            <w:proofErr w:type="spellStart"/>
            <w:r w:rsidRPr="00952E7C">
              <w:rPr>
                <w:rFonts w:ascii="Palatino Linotype" w:hAnsi="Palatino Linotype"/>
              </w:rPr>
              <w:t>lună</w:t>
            </w:r>
            <w:proofErr w:type="spellEnd"/>
            <w:r w:rsidRPr="00952E7C">
              <w:rPr>
                <w:rFonts w:ascii="Palatino Linotype" w:hAnsi="Palatino Linotype"/>
              </w:rPr>
              <w:t xml:space="preserve"> </w:t>
            </w:r>
          </w:p>
        </w:tc>
        <w:tc>
          <w:tcPr>
            <w:tcW w:w="1560"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stabilit</w:t>
            </w:r>
            <w:proofErr w:type="spellEnd"/>
            <w:r w:rsidRPr="00952E7C">
              <w:rPr>
                <w:rFonts w:ascii="Palatino Linotype" w:hAnsi="Palatino Linotype"/>
              </w:rPr>
              <w:t xml:space="preserve"> </w:t>
            </w:r>
            <w:proofErr w:type="spellStart"/>
            <w:r w:rsidRPr="00952E7C">
              <w:rPr>
                <w:rFonts w:ascii="Palatino Linotype" w:hAnsi="Palatino Linotype"/>
              </w:rPr>
              <w:t>prin</w:t>
            </w:r>
            <w:proofErr w:type="spellEnd"/>
            <w:r w:rsidRPr="00952E7C">
              <w:rPr>
                <w:rFonts w:ascii="Palatino Linotype" w:hAnsi="Palatino Linotype"/>
              </w:rPr>
              <w:t xml:space="preserve"> </w:t>
            </w:r>
            <w:proofErr w:type="spellStart"/>
            <w:r w:rsidRPr="00952E7C">
              <w:rPr>
                <w:rFonts w:ascii="Palatino Linotype" w:hAnsi="Palatino Linotype"/>
              </w:rPr>
              <w:t>licitaţie</w:t>
            </w:r>
            <w:proofErr w:type="spellEnd"/>
          </w:p>
        </w:tc>
      </w:tr>
      <w:tr w:rsidR="00F979D6" w:rsidRPr="00952E7C" w:rsidTr="004E7000">
        <w:trPr>
          <w:trHeight w:val="541"/>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drum </w:t>
            </w:r>
            <w:proofErr w:type="spellStart"/>
            <w:r w:rsidRPr="00952E7C">
              <w:rPr>
                <w:rFonts w:ascii="Palatino Linotype" w:hAnsi="Palatino Linotype"/>
              </w:rPr>
              <w:t>judeţean</w:t>
            </w:r>
            <w:proofErr w:type="spellEnd"/>
            <w:r w:rsidRPr="00952E7C">
              <w:rPr>
                <w:rFonts w:ascii="Palatino Linotype" w:hAnsi="Palatino Linotype"/>
              </w:rPr>
              <w:t xml:space="preserve"> </w:t>
            </w:r>
            <w:proofErr w:type="spellStart"/>
            <w:r w:rsidRPr="00952E7C">
              <w:rPr>
                <w:rFonts w:ascii="Palatino Linotype" w:hAnsi="Palatino Linotype"/>
              </w:rPr>
              <w:t>nemodernizat</w:t>
            </w:r>
            <w:proofErr w:type="spellEnd"/>
          </w:p>
        </w:tc>
        <w:tc>
          <w:tcPr>
            <w:tcW w:w="1835"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stabilit</w:t>
            </w:r>
            <w:proofErr w:type="spellEnd"/>
            <w:r w:rsidRPr="00952E7C">
              <w:rPr>
                <w:rFonts w:ascii="Palatino Linotype" w:hAnsi="Palatino Linotype"/>
              </w:rPr>
              <w:t xml:space="preserve"> </w:t>
            </w:r>
            <w:proofErr w:type="spellStart"/>
            <w:r w:rsidRPr="00952E7C">
              <w:rPr>
                <w:rFonts w:ascii="Palatino Linotype" w:hAnsi="Palatino Linotype"/>
              </w:rPr>
              <w:t>prin</w:t>
            </w:r>
            <w:proofErr w:type="spellEnd"/>
            <w:r w:rsidRPr="00952E7C">
              <w:rPr>
                <w:rFonts w:ascii="Palatino Linotype" w:hAnsi="Palatino Linotype"/>
              </w:rPr>
              <w:t xml:space="preserve"> </w:t>
            </w:r>
            <w:proofErr w:type="spellStart"/>
            <w:r w:rsidRPr="00952E7C">
              <w:rPr>
                <w:rFonts w:ascii="Palatino Linotype" w:hAnsi="Palatino Linotype"/>
              </w:rPr>
              <w:t>licitaţie</w:t>
            </w:r>
            <w:proofErr w:type="spellEnd"/>
          </w:p>
        </w:tc>
      </w:tr>
      <w:tr w:rsidR="00F979D6" w:rsidRPr="00952E7C" w:rsidTr="004E7000">
        <w:trPr>
          <w:trHeight w:val="615"/>
          <w:jc w:val="center"/>
        </w:trPr>
        <w:tc>
          <w:tcPr>
            <w:tcW w:w="623" w:type="dxa"/>
            <w:vMerge w:val="restart"/>
            <w:tcBorders>
              <w:top w:val="nil"/>
              <w:left w:val="single" w:sz="4" w:space="0" w:color="auto"/>
              <w:bottom w:val="single" w:sz="4" w:space="0" w:color="auto"/>
              <w:right w:val="single" w:sz="4" w:space="0" w:color="auto"/>
            </w:tcBorders>
            <w:noWrap/>
          </w:tcPr>
          <w:p w:rsidR="00F979D6" w:rsidRPr="00952E7C" w:rsidRDefault="00F979D6">
            <w:pPr>
              <w:jc w:val="right"/>
              <w:rPr>
                <w:rFonts w:ascii="Palatino Linotype" w:hAnsi="Palatino Linotype"/>
              </w:rPr>
            </w:pPr>
            <w:r w:rsidRPr="00952E7C">
              <w:rPr>
                <w:rFonts w:ascii="Palatino Linotype" w:hAnsi="Palatino Linotype"/>
              </w:rPr>
              <w:t>7</w:t>
            </w:r>
          </w:p>
        </w:tc>
        <w:tc>
          <w:tcPr>
            <w:tcW w:w="4272" w:type="dxa"/>
            <w:vMerge w:val="restart"/>
            <w:tcBorders>
              <w:top w:val="nil"/>
              <w:left w:val="single" w:sz="4" w:space="0" w:color="auto"/>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Locuri de parcare care deservesc obiective economice pe:</w:t>
            </w: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drum </w:t>
            </w:r>
            <w:proofErr w:type="spellStart"/>
            <w:r w:rsidRPr="00952E7C">
              <w:rPr>
                <w:rFonts w:ascii="Palatino Linotype" w:hAnsi="Palatino Linotype"/>
              </w:rPr>
              <w:t>judeţean</w:t>
            </w:r>
            <w:proofErr w:type="spellEnd"/>
            <w:r w:rsidRPr="00952E7C">
              <w:rPr>
                <w:rFonts w:ascii="Palatino Linotype" w:hAnsi="Palatino Linotype"/>
              </w:rPr>
              <w:t xml:space="preserve"> </w:t>
            </w:r>
            <w:proofErr w:type="spellStart"/>
            <w:r w:rsidRPr="00952E7C">
              <w:rPr>
                <w:rFonts w:ascii="Palatino Linotype" w:hAnsi="Palatino Linotype"/>
              </w:rPr>
              <w:t>modernizat</w:t>
            </w:r>
            <w:proofErr w:type="spellEnd"/>
          </w:p>
        </w:tc>
        <w:tc>
          <w:tcPr>
            <w:tcW w:w="1835" w:type="dxa"/>
            <w:vMerge w:val="restart"/>
            <w:tcBorders>
              <w:top w:val="nil"/>
              <w:left w:val="single" w:sz="4" w:space="0" w:color="auto"/>
              <w:bottom w:val="single" w:sz="4" w:space="0" w:color="auto"/>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/mp/</w:t>
            </w:r>
            <w:proofErr w:type="spellStart"/>
            <w:r w:rsidRPr="00952E7C">
              <w:rPr>
                <w:rFonts w:ascii="Palatino Linotype" w:hAnsi="Palatino Linotype"/>
              </w:rPr>
              <w:t>lună</w:t>
            </w:r>
            <w:proofErr w:type="spellEnd"/>
            <w:r w:rsidRPr="00952E7C">
              <w:rPr>
                <w:rFonts w:ascii="Palatino Linotype" w:hAnsi="Palatino Linotype"/>
              </w:rPr>
              <w:t xml:space="preserve"> </w:t>
            </w: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0,59</w:t>
            </w:r>
          </w:p>
        </w:tc>
      </w:tr>
      <w:tr w:rsidR="00F979D6" w:rsidRPr="00952E7C" w:rsidTr="004E7000">
        <w:trPr>
          <w:trHeight w:val="630"/>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drum </w:t>
            </w:r>
            <w:proofErr w:type="spellStart"/>
            <w:r w:rsidRPr="00952E7C">
              <w:rPr>
                <w:rFonts w:ascii="Palatino Linotype" w:hAnsi="Palatino Linotype"/>
              </w:rPr>
              <w:t>judeţean</w:t>
            </w:r>
            <w:proofErr w:type="spellEnd"/>
            <w:r w:rsidRPr="00952E7C">
              <w:rPr>
                <w:rFonts w:ascii="Palatino Linotype" w:hAnsi="Palatino Linotype"/>
              </w:rPr>
              <w:t xml:space="preserve"> </w:t>
            </w:r>
            <w:proofErr w:type="spellStart"/>
            <w:r w:rsidRPr="00952E7C">
              <w:rPr>
                <w:rFonts w:ascii="Palatino Linotype" w:hAnsi="Palatino Linotype"/>
              </w:rPr>
              <w:lastRenderedPageBreak/>
              <w:t>nemodernizat</w:t>
            </w:r>
            <w:proofErr w:type="spellEnd"/>
          </w:p>
        </w:tc>
        <w:tc>
          <w:tcPr>
            <w:tcW w:w="1835"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0,35</w:t>
            </w:r>
          </w:p>
        </w:tc>
      </w:tr>
      <w:tr w:rsidR="00F979D6" w:rsidRPr="00952E7C" w:rsidTr="004E7000">
        <w:trPr>
          <w:trHeight w:val="574"/>
          <w:jc w:val="center"/>
        </w:trPr>
        <w:tc>
          <w:tcPr>
            <w:tcW w:w="623" w:type="dxa"/>
            <w:vMerge w:val="restart"/>
            <w:tcBorders>
              <w:top w:val="nil"/>
              <w:left w:val="single" w:sz="4" w:space="0" w:color="auto"/>
              <w:bottom w:val="single" w:sz="4" w:space="0" w:color="auto"/>
              <w:right w:val="single" w:sz="4" w:space="0" w:color="auto"/>
            </w:tcBorders>
            <w:noWrap/>
          </w:tcPr>
          <w:p w:rsidR="00F979D6" w:rsidRPr="00952E7C" w:rsidRDefault="00F979D6">
            <w:pPr>
              <w:jc w:val="right"/>
              <w:rPr>
                <w:rFonts w:ascii="Palatino Linotype" w:hAnsi="Palatino Linotype"/>
              </w:rPr>
            </w:pPr>
            <w:r w:rsidRPr="00952E7C">
              <w:rPr>
                <w:rFonts w:ascii="Palatino Linotype" w:hAnsi="Palatino Linotype"/>
              </w:rPr>
              <w:lastRenderedPageBreak/>
              <w:t>8</w:t>
            </w:r>
          </w:p>
        </w:tc>
        <w:tc>
          <w:tcPr>
            <w:tcW w:w="4272" w:type="dxa"/>
            <w:vMerge w:val="restart"/>
            <w:tcBorders>
              <w:top w:val="nil"/>
              <w:left w:val="single" w:sz="4" w:space="0" w:color="auto"/>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Accese la diferite obiective (staţii de distribuţie carburanţi, hoteluri, moteluri,depozite, spaţii comerciale,show-room</w:t>
            </w:r>
            <w:r>
              <w:rPr>
                <w:rFonts w:ascii="Palatino Linotype" w:hAnsi="Palatino Linotype"/>
                <w:lang w:val="it-IT"/>
              </w:rPr>
              <w:t>,</w:t>
            </w:r>
            <w:r w:rsidRPr="00E220DB">
              <w:rPr>
                <w:rFonts w:ascii="Palatino Linotype" w:hAnsi="Palatino Linotype"/>
              </w:rPr>
              <w:t xml:space="preserve"> </w:t>
            </w:r>
            <w:proofErr w:type="spellStart"/>
            <w:r w:rsidRPr="00E220DB">
              <w:rPr>
                <w:rFonts w:ascii="Palatino Linotype" w:hAnsi="Palatino Linotype"/>
              </w:rPr>
              <w:t>transformator</w:t>
            </w:r>
            <w:proofErr w:type="spellEnd"/>
            <w:r w:rsidRPr="00E220DB">
              <w:rPr>
                <w:rFonts w:ascii="Palatino Linotype" w:hAnsi="Palatino Linotype"/>
              </w:rPr>
              <w:t xml:space="preserve"> electric</w:t>
            </w:r>
            <w:r w:rsidRPr="00952E7C">
              <w:rPr>
                <w:rFonts w:ascii="Palatino Linotype" w:hAnsi="Palatino Linotype"/>
                <w:lang w:val="it-IT"/>
              </w:rPr>
              <w:t xml:space="preserve"> etc.) pe: </w:t>
            </w: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drum </w:t>
            </w:r>
            <w:proofErr w:type="spellStart"/>
            <w:r w:rsidRPr="00952E7C">
              <w:rPr>
                <w:rFonts w:ascii="Palatino Linotype" w:hAnsi="Palatino Linotype"/>
              </w:rPr>
              <w:t>judeţean</w:t>
            </w:r>
            <w:proofErr w:type="spellEnd"/>
            <w:r w:rsidRPr="00952E7C">
              <w:rPr>
                <w:rFonts w:ascii="Palatino Linotype" w:hAnsi="Palatino Linotype"/>
              </w:rPr>
              <w:t xml:space="preserve"> </w:t>
            </w:r>
            <w:proofErr w:type="spellStart"/>
            <w:r w:rsidRPr="00952E7C">
              <w:rPr>
                <w:rFonts w:ascii="Palatino Linotype" w:hAnsi="Palatino Linotype"/>
              </w:rPr>
              <w:t>modernizat</w:t>
            </w:r>
            <w:proofErr w:type="spellEnd"/>
          </w:p>
        </w:tc>
        <w:tc>
          <w:tcPr>
            <w:tcW w:w="1835" w:type="dxa"/>
            <w:vMerge w:val="restart"/>
            <w:tcBorders>
              <w:top w:val="nil"/>
              <w:left w:val="single" w:sz="4" w:space="0" w:color="auto"/>
              <w:bottom w:val="single" w:sz="4" w:space="0" w:color="auto"/>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/mp/</w:t>
            </w:r>
            <w:proofErr w:type="spellStart"/>
            <w:r w:rsidRPr="00952E7C">
              <w:rPr>
                <w:rFonts w:ascii="Palatino Linotype" w:hAnsi="Palatino Linotype"/>
              </w:rPr>
              <w:t>lună</w:t>
            </w:r>
            <w:proofErr w:type="spellEnd"/>
            <w:r w:rsidRPr="00952E7C">
              <w:rPr>
                <w:rFonts w:ascii="Palatino Linotype" w:hAnsi="Palatino Linotype"/>
              </w:rPr>
              <w:t xml:space="preserve"> </w:t>
            </w: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0,54</w:t>
            </w:r>
          </w:p>
        </w:tc>
      </w:tr>
      <w:tr w:rsidR="00F979D6" w:rsidRPr="00952E7C" w:rsidTr="004E7000">
        <w:trPr>
          <w:trHeight w:val="581"/>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drum </w:t>
            </w:r>
            <w:proofErr w:type="spellStart"/>
            <w:r w:rsidRPr="00952E7C">
              <w:rPr>
                <w:rFonts w:ascii="Palatino Linotype" w:hAnsi="Palatino Linotype"/>
              </w:rPr>
              <w:t>judeţean</w:t>
            </w:r>
            <w:proofErr w:type="spellEnd"/>
            <w:r w:rsidRPr="00952E7C">
              <w:rPr>
                <w:rFonts w:ascii="Palatino Linotype" w:hAnsi="Palatino Linotype"/>
              </w:rPr>
              <w:t xml:space="preserve"> </w:t>
            </w:r>
            <w:proofErr w:type="spellStart"/>
            <w:r w:rsidRPr="00952E7C">
              <w:rPr>
                <w:rFonts w:ascii="Palatino Linotype" w:hAnsi="Palatino Linotype"/>
              </w:rPr>
              <w:t>nemodernizat</w:t>
            </w:r>
            <w:proofErr w:type="spellEnd"/>
          </w:p>
        </w:tc>
        <w:tc>
          <w:tcPr>
            <w:tcW w:w="1835"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0,32</w:t>
            </w:r>
          </w:p>
        </w:tc>
      </w:tr>
      <w:tr w:rsidR="00F979D6" w:rsidRPr="00952E7C" w:rsidTr="004E7000">
        <w:trPr>
          <w:trHeight w:val="300"/>
          <w:jc w:val="center"/>
        </w:trPr>
        <w:tc>
          <w:tcPr>
            <w:tcW w:w="623" w:type="dxa"/>
            <w:tcBorders>
              <w:top w:val="single" w:sz="4" w:space="0" w:color="auto"/>
              <w:left w:val="single" w:sz="4" w:space="0" w:color="auto"/>
              <w:bottom w:val="single" w:sz="4" w:space="0" w:color="auto"/>
              <w:right w:val="single" w:sz="4" w:space="0" w:color="auto"/>
            </w:tcBorders>
            <w:noWrap/>
            <w:vAlign w:val="bottom"/>
          </w:tcPr>
          <w:p w:rsidR="00F979D6" w:rsidRPr="00952E7C" w:rsidRDefault="00F979D6">
            <w:pPr>
              <w:jc w:val="center"/>
              <w:rPr>
                <w:rFonts w:ascii="Palatino Linotype" w:hAnsi="Palatino Linotype"/>
              </w:rPr>
            </w:pPr>
            <w:r w:rsidRPr="00952E7C">
              <w:rPr>
                <w:rFonts w:ascii="Palatino Linotype" w:hAnsi="Palatino Linotype"/>
              </w:rPr>
              <w:t>C.</w:t>
            </w:r>
          </w:p>
        </w:tc>
        <w:tc>
          <w:tcPr>
            <w:tcW w:w="9365" w:type="dxa"/>
            <w:gridSpan w:val="4"/>
            <w:tcBorders>
              <w:top w:val="single" w:sz="4" w:space="0" w:color="auto"/>
              <w:left w:val="nil"/>
              <w:bottom w:val="single" w:sz="4" w:space="0" w:color="auto"/>
              <w:right w:val="single" w:sz="4" w:space="0" w:color="auto"/>
            </w:tcBorders>
            <w:noWrap/>
            <w:vAlign w:val="bottom"/>
          </w:tcPr>
          <w:p w:rsidR="00F979D6" w:rsidRPr="00952E7C" w:rsidRDefault="00F979D6">
            <w:pPr>
              <w:rPr>
                <w:rFonts w:ascii="Palatino Linotype" w:hAnsi="Palatino Linotype"/>
              </w:rPr>
            </w:pPr>
            <w:r w:rsidRPr="00952E7C">
              <w:rPr>
                <w:rFonts w:ascii="Palatino Linotype" w:hAnsi="Palatino Linotype"/>
              </w:rPr>
              <w:t>AMPLASĂRI DE CABLURI ŞI CONDUCTE</w:t>
            </w:r>
          </w:p>
        </w:tc>
      </w:tr>
      <w:tr w:rsidR="00F979D6" w:rsidRPr="00952E7C" w:rsidTr="004E7000">
        <w:trPr>
          <w:trHeight w:val="245"/>
          <w:jc w:val="center"/>
        </w:trPr>
        <w:tc>
          <w:tcPr>
            <w:tcW w:w="623" w:type="dxa"/>
            <w:vMerge w:val="restart"/>
            <w:tcBorders>
              <w:top w:val="nil"/>
              <w:left w:val="single" w:sz="4" w:space="0" w:color="auto"/>
              <w:bottom w:val="single" w:sz="4" w:space="0" w:color="auto"/>
              <w:right w:val="single" w:sz="4" w:space="0" w:color="auto"/>
            </w:tcBorders>
            <w:noWrap/>
          </w:tcPr>
          <w:p w:rsidR="00F979D6" w:rsidRPr="00952E7C" w:rsidRDefault="00F979D6">
            <w:pPr>
              <w:jc w:val="right"/>
              <w:rPr>
                <w:rFonts w:ascii="Palatino Linotype" w:hAnsi="Palatino Linotype"/>
              </w:rPr>
            </w:pPr>
            <w:r w:rsidRPr="00952E7C">
              <w:rPr>
                <w:rFonts w:ascii="Palatino Linotype" w:hAnsi="Palatino Linotype"/>
              </w:rPr>
              <w:t>9</w:t>
            </w:r>
          </w:p>
        </w:tc>
        <w:tc>
          <w:tcPr>
            <w:tcW w:w="4272" w:type="dxa"/>
            <w:tcBorders>
              <w:top w:val="nil"/>
              <w:left w:val="nil"/>
              <w:bottom w:val="single" w:sz="4" w:space="0" w:color="auto"/>
              <w:right w:val="single" w:sz="4" w:space="0" w:color="auto"/>
            </w:tcBorders>
          </w:tcPr>
          <w:p w:rsidR="00F979D6" w:rsidRPr="00952E7C" w:rsidRDefault="00F979D6" w:rsidP="00B60275">
            <w:pPr>
              <w:rPr>
                <w:rFonts w:ascii="Palatino Linotype" w:hAnsi="Palatino Linotype"/>
                <w:lang w:val="it-IT"/>
              </w:rPr>
            </w:pPr>
            <w:r w:rsidRPr="00952E7C">
              <w:rPr>
                <w:rFonts w:ascii="Palatino Linotype" w:hAnsi="Palatino Linotype"/>
                <w:lang w:val="it-IT"/>
              </w:rPr>
              <w:t>Amplasare de cabluri electrice,</w:t>
            </w:r>
            <w:r>
              <w:rPr>
                <w:rFonts w:ascii="Palatino Linotype" w:hAnsi="Palatino Linotype"/>
                <w:lang w:val="it-IT"/>
              </w:rPr>
              <w:t xml:space="preserve"> </w:t>
            </w:r>
            <w:r w:rsidRPr="00952E7C">
              <w:rPr>
                <w:rFonts w:ascii="Palatino Linotype" w:hAnsi="Palatino Linotype"/>
                <w:lang w:val="it-IT"/>
              </w:rPr>
              <w:t>telefonice, TV</w:t>
            </w:r>
            <w:r w:rsidRPr="00E220DB">
              <w:rPr>
                <w:rFonts w:ascii="Palatino Linotype" w:hAnsi="Palatino Linotype"/>
                <w:lang w:val="it-IT"/>
              </w:rPr>
              <w:t>, rețele de comunicații electronice</w:t>
            </w:r>
          </w:p>
        </w:tc>
        <w:tc>
          <w:tcPr>
            <w:tcW w:w="1698" w:type="dxa"/>
            <w:tcBorders>
              <w:top w:val="nil"/>
              <w:left w:val="nil"/>
              <w:bottom w:val="single" w:sz="4" w:space="0" w:color="auto"/>
              <w:right w:val="single" w:sz="4" w:space="0" w:color="auto"/>
            </w:tcBorders>
            <w:noWrap/>
            <w:vAlign w:val="bottom"/>
          </w:tcPr>
          <w:p w:rsidR="00F979D6" w:rsidRPr="00952E7C" w:rsidRDefault="00F979D6">
            <w:pPr>
              <w:rPr>
                <w:rFonts w:ascii="Palatino Linotype" w:hAnsi="Palatino Linotype"/>
                <w:lang w:val="it-IT"/>
              </w:rPr>
            </w:pPr>
            <w:r w:rsidRPr="00952E7C">
              <w:rPr>
                <w:rFonts w:ascii="Palatino Linotype" w:hAnsi="Palatino Linotype"/>
                <w:lang w:val="it-IT"/>
              </w:rPr>
              <w:t> </w:t>
            </w:r>
          </w:p>
        </w:tc>
        <w:tc>
          <w:tcPr>
            <w:tcW w:w="1835" w:type="dxa"/>
            <w:tcBorders>
              <w:top w:val="nil"/>
              <w:left w:val="nil"/>
              <w:bottom w:val="single" w:sz="4" w:space="0" w:color="auto"/>
              <w:right w:val="single" w:sz="4" w:space="0" w:color="auto"/>
            </w:tcBorders>
            <w:noWrap/>
            <w:vAlign w:val="bottom"/>
          </w:tcPr>
          <w:p w:rsidR="00F979D6" w:rsidRPr="00952E7C" w:rsidRDefault="00F979D6">
            <w:pPr>
              <w:rPr>
                <w:rFonts w:ascii="Palatino Linotype" w:hAnsi="Palatino Linotype"/>
                <w:lang w:val="it-IT"/>
              </w:rPr>
            </w:pPr>
            <w:r w:rsidRPr="00952E7C">
              <w:rPr>
                <w:rFonts w:ascii="Palatino Linotype" w:hAnsi="Palatino Linotype"/>
                <w:lang w:val="it-IT"/>
              </w:rPr>
              <w:t> </w:t>
            </w:r>
          </w:p>
        </w:tc>
        <w:tc>
          <w:tcPr>
            <w:tcW w:w="1560" w:type="dxa"/>
            <w:tcBorders>
              <w:top w:val="nil"/>
              <w:left w:val="nil"/>
              <w:bottom w:val="single" w:sz="4" w:space="0" w:color="auto"/>
              <w:right w:val="single" w:sz="4" w:space="0" w:color="auto"/>
            </w:tcBorders>
            <w:noWrap/>
            <w:vAlign w:val="bottom"/>
          </w:tcPr>
          <w:p w:rsidR="00F979D6" w:rsidRPr="00952E7C" w:rsidRDefault="00F979D6">
            <w:pPr>
              <w:rPr>
                <w:rFonts w:ascii="Palatino Linotype" w:hAnsi="Palatino Linotype"/>
                <w:lang w:val="it-IT"/>
              </w:rPr>
            </w:pPr>
            <w:r w:rsidRPr="00952E7C">
              <w:rPr>
                <w:rFonts w:ascii="Palatino Linotype" w:hAnsi="Palatino Linotype"/>
                <w:lang w:val="it-IT"/>
              </w:rPr>
              <w:t> </w:t>
            </w:r>
          </w:p>
        </w:tc>
      </w:tr>
      <w:tr w:rsidR="00F979D6" w:rsidRPr="00952E7C" w:rsidTr="004E7000">
        <w:trPr>
          <w:trHeight w:val="300"/>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lang w:val="it-IT"/>
              </w:rPr>
            </w:pPr>
          </w:p>
        </w:tc>
        <w:tc>
          <w:tcPr>
            <w:tcW w:w="4272" w:type="dxa"/>
            <w:tcBorders>
              <w:top w:val="nil"/>
              <w:left w:val="nil"/>
              <w:bottom w:val="single" w:sz="4" w:space="0" w:color="auto"/>
              <w:right w:val="single" w:sz="4" w:space="0" w:color="auto"/>
            </w:tcBorders>
            <w:noWrap/>
            <w:vAlign w:val="bottom"/>
          </w:tcPr>
          <w:p w:rsidR="00F979D6" w:rsidRPr="00952E7C" w:rsidRDefault="00F979D6">
            <w:pPr>
              <w:rPr>
                <w:rFonts w:ascii="Palatino Linotype" w:hAnsi="Palatino Linotype"/>
              </w:rPr>
            </w:pPr>
            <w:r w:rsidRPr="00952E7C">
              <w:rPr>
                <w:rFonts w:ascii="Palatino Linotype" w:hAnsi="Palatino Linotype"/>
              </w:rPr>
              <w:t xml:space="preserve">9.1 </w:t>
            </w:r>
            <w:proofErr w:type="spellStart"/>
            <w:r w:rsidRPr="00952E7C">
              <w:rPr>
                <w:rFonts w:ascii="Palatino Linotype" w:hAnsi="Palatino Linotype"/>
              </w:rPr>
              <w:t>subtraversare</w:t>
            </w:r>
            <w:proofErr w:type="spellEnd"/>
            <w:r w:rsidRPr="00952E7C">
              <w:rPr>
                <w:rFonts w:ascii="Palatino Linotype" w:hAnsi="Palatino Linotype"/>
              </w:rPr>
              <w:t xml:space="preserve">              </w:t>
            </w:r>
          </w:p>
        </w:tc>
        <w:tc>
          <w:tcPr>
            <w:tcW w:w="1698" w:type="dxa"/>
            <w:tcBorders>
              <w:top w:val="nil"/>
              <w:left w:val="nil"/>
              <w:bottom w:val="single" w:sz="4" w:space="0" w:color="auto"/>
              <w:right w:val="single" w:sz="4" w:space="0" w:color="auto"/>
            </w:tcBorders>
            <w:noWrap/>
            <w:vAlign w:val="bottom"/>
          </w:tcPr>
          <w:p w:rsidR="00F979D6" w:rsidRPr="00952E7C" w:rsidRDefault="00F979D6">
            <w:pPr>
              <w:rPr>
                <w:rFonts w:ascii="Palatino Linotype" w:hAnsi="Palatino Linotype"/>
              </w:rPr>
            </w:pPr>
            <w:r w:rsidRPr="00952E7C">
              <w:rPr>
                <w:rFonts w:ascii="Palatino Linotype" w:hAnsi="Palatino Linotype"/>
              </w:rPr>
              <w:t> </w:t>
            </w:r>
          </w:p>
        </w:tc>
        <w:tc>
          <w:tcPr>
            <w:tcW w:w="1835" w:type="dxa"/>
            <w:tcBorders>
              <w:top w:val="nil"/>
              <w:left w:val="nil"/>
              <w:bottom w:val="single" w:sz="4" w:space="0" w:color="auto"/>
              <w:right w:val="single" w:sz="4" w:space="0" w:color="auto"/>
            </w:tcBorders>
            <w:noWrap/>
            <w:vAlign w:val="bottom"/>
          </w:tcPr>
          <w:p w:rsidR="00F979D6" w:rsidRPr="00952E7C" w:rsidRDefault="00F979D6" w:rsidP="008B2A3C">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/ml/</w:t>
            </w:r>
            <w:proofErr w:type="spellStart"/>
            <w:r w:rsidRPr="00952E7C">
              <w:rPr>
                <w:rFonts w:ascii="Palatino Linotype" w:hAnsi="Palatino Linotype"/>
              </w:rPr>
              <w:t>lună</w:t>
            </w:r>
            <w:proofErr w:type="spellEnd"/>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0,30</w:t>
            </w:r>
          </w:p>
        </w:tc>
      </w:tr>
      <w:tr w:rsidR="00F979D6" w:rsidRPr="00952E7C" w:rsidTr="004E7000">
        <w:trPr>
          <w:trHeight w:val="719"/>
          <w:jc w:val="center"/>
        </w:trPr>
        <w:tc>
          <w:tcPr>
            <w:tcW w:w="623" w:type="dxa"/>
            <w:vMerge/>
            <w:tcBorders>
              <w:top w:val="single" w:sz="4" w:space="0" w:color="auto"/>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val="restart"/>
            <w:tcBorders>
              <w:top w:val="single" w:sz="4" w:space="0" w:color="auto"/>
              <w:left w:val="single" w:sz="4" w:space="0" w:color="auto"/>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 xml:space="preserve">9.2 cablu subteran în lungul drumului  </w:t>
            </w:r>
          </w:p>
        </w:tc>
        <w:tc>
          <w:tcPr>
            <w:tcW w:w="1698" w:type="dxa"/>
            <w:tcBorders>
              <w:top w:val="single" w:sz="4" w:space="0" w:color="auto"/>
              <w:left w:val="nil"/>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în ampriză,în afara părţii carosabile</w:t>
            </w:r>
          </w:p>
        </w:tc>
        <w:tc>
          <w:tcPr>
            <w:tcW w:w="1835" w:type="dxa"/>
            <w:vMerge w:val="restart"/>
            <w:tcBorders>
              <w:top w:val="single" w:sz="4" w:space="0" w:color="auto"/>
              <w:left w:val="single" w:sz="4" w:space="0" w:color="auto"/>
              <w:bottom w:val="single" w:sz="4" w:space="0" w:color="auto"/>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/ml/</w:t>
            </w:r>
            <w:proofErr w:type="spellStart"/>
            <w:r w:rsidRPr="00952E7C">
              <w:rPr>
                <w:rFonts w:ascii="Palatino Linotype" w:hAnsi="Palatino Linotype"/>
              </w:rPr>
              <w:t>lună</w:t>
            </w:r>
            <w:proofErr w:type="spellEnd"/>
          </w:p>
        </w:tc>
        <w:tc>
          <w:tcPr>
            <w:tcW w:w="1560" w:type="dxa"/>
            <w:tcBorders>
              <w:top w:val="single" w:sz="4" w:space="0" w:color="auto"/>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0,30</w:t>
            </w:r>
          </w:p>
        </w:tc>
      </w:tr>
      <w:tr w:rsidR="00F979D6" w:rsidRPr="00952E7C" w:rsidTr="004E7000">
        <w:trPr>
          <w:trHeight w:val="350"/>
          <w:jc w:val="center"/>
        </w:trPr>
        <w:tc>
          <w:tcPr>
            <w:tcW w:w="623" w:type="dxa"/>
            <w:vMerge/>
            <w:tcBorders>
              <w:top w:val="single" w:sz="4" w:space="0" w:color="auto"/>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tcBorders>
              <w:top w:val="single" w:sz="4" w:space="0" w:color="auto"/>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single" w:sz="4" w:space="0" w:color="auto"/>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sub </w:t>
            </w:r>
            <w:proofErr w:type="spellStart"/>
            <w:r w:rsidRPr="00952E7C">
              <w:rPr>
                <w:rFonts w:ascii="Palatino Linotype" w:hAnsi="Palatino Linotype"/>
              </w:rPr>
              <w:t>partea</w:t>
            </w:r>
            <w:proofErr w:type="spellEnd"/>
            <w:r w:rsidRPr="00952E7C">
              <w:rPr>
                <w:rFonts w:ascii="Palatino Linotype" w:hAnsi="Palatino Linotype"/>
              </w:rPr>
              <w:t xml:space="preserve"> </w:t>
            </w:r>
            <w:proofErr w:type="spellStart"/>
            <w:r w:rsidRPr="00952E7C">
              <w:rPr>
                <w:rFonts w:ascii="Palatino Linotype" w:hAnsi="Palatino Linotype"/>
              </w:rPr>
              <w:t>carosabilă</w:t>
            </w:r>
            <w:proofErr w:type="spellEnd"/>
          </w:p>
        </w:tc>
        <w:tc>
          <w:tcPr>
            <w:tcW w:w="1835" w:type="dxa"/>
            <w:vMerge/>
            <w:tcBorders>
              <w:top w:val="single" w:sz="4" w:space="0" w:color="auto"/>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560" w:type="dxa"/>
            <w:tcBorders>
              <w:top w:val="single" w:sz="4" w:space="0" w:color="auto"/>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0,40</w:t>
            </w:r>
          </w:p>
        </w:tc>
      </w:tr>
      <w:tr w:rsidR="00F979D6" w:rsidRPr="00952E7C" w:rsidTr="004E7000">
        <w:trPr>
          <w:trHeight w:val="386"/>
          <w:jc w:val="center"/>
        </w:trPr>
        <w:tc>
          <w:tcPr>
            <w:tcW w:w="623" w:type="dxa"/>
            <w:vMerge/>
            <w:tcBorders>
              <w:top w:val="single" w:sz="4" w:space="0" w:color="auto"/>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tcBorders>
              <w:top w:val="single" w:sz="4" w:space="0" w:color="auto"/>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single" w:sz="4" w:space="0" w:color="auto"/>
              <w:left w:val="nil"/>
              <w:bottom w:val="single" w:sz="4" w:space="0" w:color="auto"/>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în</w:t>
            </w:r>
            <w:proofErr w:type="spellEnd"/>
            <w:r w:rsidRPr="00952E7C">
              <w:rPr>
                <w:rFonts w:ascii="Palatino Linotype" w:hAnsi="Palatino Linotype"/>
              </w:rPr>
              <w:t xml:space="preserve"> </w:t>
            </w:r>
            <w:proofErr w:type="spellStart"/>
            <w:r w:rsidRPr="00952E7C">
              <w:rPr>
                <w:rFonts w:ascii="Palatino Linotype" w:hAnsi="Palatino Linotype"/>
              </w:rPr>
              <w:t>zona</w:t>
            </w:r>
            <w:proofErr w:type="spellEnd"/>
            <w:r w:rsidRPr="00952E7C">
              <w:rPr>
                <w:rFonts w:ascii="Palatino Linotype" w:hAnsi="Palatino Linotype"/>
              </w:rPr>
              <w:t xml:space="preserve"> de </w:t>
            </w:r>
            <w:proofErr w:type="spellStart"/>
            <w:r w:rsidRPr="00952E7C">
              <w:rPr>
                <w:rFonts w:ascii="Palatino Linotype" w:hAnsi="Palatino Linotype"/>
              </w:rPr>
              <w:t>siguranţa</w:t>
            </w:r>
            <w:proofErr w:type="spellEnd"/>
          </w:p>
        </w:tc>
        <w:tc>
          <w:tcPr>
            <w:tcW w:w="1835" w:type="dxa"/>
            <w:vMerge/>
            <w:tcBorders>
              <w:top w:val="single" w:sz="4" w:space="0" w:color="auto"/>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560" w:type="dxa"/>
            <w:tcBorders>
              <w:top w:val="single" w:sz="4" w:space="0" w:color="auto"/>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0,15</w:t>
            </w:r>
          </w:p>
        </w:tc>
      </w:tr>
      <w:tr w:rsidR="00F979D6" w:rsidRPr="00952E7C" w:rsidTr="004E7000">
        <w:trPr>
          <w:trHeight w:val="602"/>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val="restart"/>
            <w:tcBorders>
              <w:top w:val="nil"/>
              <w:left w:val="single" w:sz="4" w:space="0" w:color="auto"/>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9.3 </w:t>
            </w:r>
            <w:proofErr w:type="spellStart"/>
            <w:r w:rsidRPr="00952E7C">
              <w:rPr>
                <w:rFonts w:ascii="Palatino Linotype" w:hAnsi="Palatino Linotype"/>
              </w:rPr>
              <w:t>stâlpi</w:t>
            </w:r>
            <w:proofErr w:type="spellEnd"/>
            <w:r w:rsidRPr="00952E7C">
              <w:rPr>
                <w:rFonts w:ascii="Palatino Linotype" w:hAnsi="Palatino Linotype"/>
              </w:rPr>
              <w:t xml:space="preserve"> de care </w:t>
            </w:r>
            <w:proofErr w:type="spellStart"/>
            <w:r w:rsidRPr="00952E7C">
              <w:rPr>
                <w:rFonts w:ascii="Palatino Linotype" w:hAnsi="Palatino Linotype"/>
              </w:rPr>
              <w:t>este</w:t>
            </w:r>
            <w:proofErr w:type="spellEnd"/>
            <w:r w:rsidRPr="00952E7C">
              <w:rPr>
                <w:rFonts w:ascii="Palatino Linotype" w:hAnsi="Palatino Linotype"/>
              </w:rPr>
              <w:t xml:space="preserve"> </w:t>
            </w:r>
            <w:proofErr w:type="spellStart"/>
            <w:r w:rsidRPr="00952E7C">
              <w:rPr>
                <w:rFonts w:ascii="Palatino Linotype" w:hAnsi="Palatino Linotype"/>
              </w:rPr>
              <w:t>prins</w:t>
            </w:r>
            <w:proofErr w:type="spellEnd"/>
            <w:r w:rsidRPr="00952E7C">
              <w:rPr>
                <w:rFonts w:ascii="Palatino Linotype" w:hAnsi="Palatino Linotype"/>
              </w:rPr>
              <w:t xml:space="preserve"> </w:t>
            </w:r>
            <w:proofErr w:type="spellStart"/>
            <w:r w:rsidRPr="00952E7C">
              <w:rPr>
                <w:rFonts w:ascii="Palatino Linotype" w:hAnsi="Palatino Linotype"/>
              </w:rPr>
              <w:t>cablu</w:t>
            </w:r>
            <w:proofErr w:type="spellEnd"/>
            <w:r w:rsidRPr="00952E7C">
              <w:rPr>
                <w:rFonts w:ascii="Palatino Linotype" w:hAnsi="Palatino Linotype"/>
              </w:rPr>
              <w:t xml:space="preserve"> </w:t>
            </w:r>
            <w:proofErr w:type="spellStart"/>
            <w:r w:rsidRPr="00952E7C">
              <w:rPr>
                <w:rFonts w:ascii="Palatino Linotype" w:hAnsi="Palatino Linotype"/>
              </w:rPr>
              <w:t>aerian</w:t>
            </w:r>
            <w:proofErr w:type="spellEnd"/>
            <w:r w:rsidRPr="00952E7C">
              <w:rPr>
                <w:rFonts w:ascii="Palatino Linotype" w:hAnsi="Palatino Linotype"/>
              </w:rPr>
              <w:t xml:space="preserve"> </w:t>
            </w:r>
            <w:proofErr w:type="spellStart"/>
            <w:r w:rsidRPr="00952E7C">
              <w:rPr>
                <w:rFonts w:ascii="Palatino Linotype" w:hAnsi="Palatino Linotype"/>
              </w:rPr>
              <w:t>în</w:t>
            </w:r>
            <w:proofErr w:type="spellEnd"/>
            <w:r w:rsidRPr="00952E7C">
              <w:rPr>
                <w:rFonts w:ascii="Palatino Linotype" w:hAnsi="Palatino Linotype"/>
              </w:rPr>
              <w:t xml:space="preserve"> </w:t>
            </w:r>
            <w:proofErr w:type="spellStart"/>
            <w:r w:rsidRPr="00952E7C">
              <w:rPr>
                <w:rFonts w:ascii="Palatino Linotype" w:hAnsi="Palatino Linotype"/>
              </w:rPr>
              <w:t>lungul</w:t>
            </w:r>
            <w:proofErr w:type="spellEnd"/>
            <w:r w:rsidRPr="00952E7C">
              <w:rPr>
                <w:rFonts w:ascii="Palatino Linotype" w:hAnsi="Palatino Linotype"/>
              </w:rPr>
              <w:t xml:space="preserve"> </w:t>
            </w:r>
            <w:proofErr w:type="spellStart"/>
            <w:r w:rsidRPr="00952E7C">
              <w:rPr>
                <w:rFonts w:ascii="Palatino Linotype" w:hAnsi="Palatino Linotype"/>
              </w:rPr>
              <w:t>drumului</w:t>
            </w:r>
            <w:proofErr w:type="spellEnd"/>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în ampriză,în afara părţii carosabile</w:t>
            </w:r>
          </w:p>
        </w:tc>
        <w:tc>
          <w:tcPr>
            <w:tcW w:w="1835" w:type="dxa"/>
            <w:vMerge w:val="restart"/>
            <w:tcBorders>
              <w:top w:val="nil"/>
              <w:left w:val="single" w:sz="4" w:space="0" w:color="auto"/>
              <w:bottom w:val="single" w:sz="4" w:space="0" w:color="auto"/>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w:t>
            </w:r>
            <w:proofErr w:type="spellStart"/>
            <w:r w:rsidRPr="00952E7C">
              <w:rPr>
                <w:rFonts w:ascii="Palatino Linotype" w:hAnsi="Palatino Linotype"/>
              </w:rPr>
              <w:t>buc</w:t>
            </w:r>
            <w:proofErr w:type="spellEnd"/>
            <w:r w:rsidRPr="00952E7C">
              <w:rPr>
                <w:rFonts w:ascii="Palatino Linotype" w:hAnsi="Palatino Linotype"/>
              </w:rPr>
              <w:t>/</w:t>
            </w:r>
            <w:proofErr w:type="spellStart"/>
            <w:r w:rsidRPr="00952E7C">
              <w:rPr>
                <w:rFonts w:ascii="Palatino Linotype" w:hAnsi="Palatino Linotype"/>
              </w:rPr>
              <w:t>lună</w:t>
            </w:r>
            <w:proofErr w:type="spellEnd"/>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0,90</w:t>
            </w:r>
          </w:p>
        </w:tc>
      </w:tr>
      <w:tr w:rsidR="00F979D6" w:rsidRPr="00952E7C" w:rsidTr="004E7000">
        <w:trPr>
          <w:trHeight w:val="357"/>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în</w:t>
            </w:r>
            <w:proofErr w:type="spellEnd"/>
            <w:r w:rsidRPr="00952E7C">
              <w:rPr>
                <w:rFonts w:ascii="Palatino Linotype" w:hAnsi="Palatino Linotype"/>
              </w:rPr>
              <w:t xml:space="preserve"> </w:t>
            </w:r>
            <w:proofErr w:type="spellStart"/>
            <w:r w:rsidRPr="00952E7C">
              <w:rPr>
                <w:rFonts w:ascii="Palatino Linotype" w:hAnsi="Palatino Linotype"/>
              </w:rPr>
              <w:t>zona</w:t>
            </w:r>
            <w:proofErr w:type="spellEnd"/>
            <w:r w:rsidRPr="00952E7C">
              <w:rPr>
                <w:rFonts w:ascii="Palatino Linotype" w:hAnsi="Palatino Linotype"/>
              </w:rPr>
              <w:t xml:space="preserve"> de </w:t>
            </w:r>
            <w:proofErr w:type="spellStart"/>
            <w:r w:rsidRPr="00952E7C">
              <w:rPr>
                <w:rFonts w:ascii="Palatino Linotype" w:hAnsi="Palatino Linotype"/>
              </w:rPr>
              <w:t>siguranţa</w:t>
            </w:r>
            <w:proofErr w:type="spellEnd"/>
          </w:p>
        </w:tc>
        <w:tc>
          <w:tcPr>
            <w:tcW w:w="1835"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0,70</w:t>
            </w:r>
          </w:p>
        </w:tc>
      </w:tr>
      <w:tr w:rsidR="00F979D6" w:rsidRPr="00952E7C" w:rsidTr="004E7000">
        <w:trPr>
          <w:trHeight w:val="738"/>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val="restart"/>
            <w:tcBorders>
              <w:top w:val="nil"/>
              <w:left w:val="single" w:sz="4" w:space="0" w:color="auto"/>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 xml:space="preserve">9.4. cablu aerian în lungul drumului   </w:t>
            </w: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în ampriză,în afara părţii carosabile</w:t>
            </w:r>
          </w:p>
        </w:tc>
        <w:tc>
          <w:tcPr>
            <w:tcW w:w="1835" w:type="dxa"/>
            <w:vMerge w:val="restart"/>
            <w:tcBorders>
              <w:top w:val="nil"/>
              <w:left w:val="single" w:sz="4" w:space="0" w:color="auto"/>
              <w:bottom w:val="single" w:sz="4" w:space="0" w:color="auto"/>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/ml/</w:t>
            </w:r>
            <w:proofErr w:type="spellStart"/>
            <w:r w:rsidRPr="00952E7C">
              <w:rPr>
                <w:rFonts w:ascii="Palatino Linotype" w:hAnsi="Palatino Linotype"/>
              </w:rPr>
              <w:t>lună</w:t>
            </w:r>
            <w:proofErr w:type="spellEnd"/>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0,30</w:t>
            </w:r>
          </w:p>
        </w:tc>
      </w:tr>
      <w:tr w:rsidR="00F979D6" w:rsidRPr="00952E7C" w:rsidTr="004E7000">
        <w:trPr>
          <w:trHeight w:val="328"/>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în</w:t>
            </w:r>
            <w:proofErr w:type="spellEnd"/>
            <w:r w:rsidRPr="00952E7C">
              <w:rPr>
                <w:rFonts w:ascii="Palatino Linotype" w:hAnsi="Palatino Linotype"/>
              </w:rPr>
              <w:t xml:space="preserve"> </w:t>
            </w:r>
            <w:proofErr w:type="spellStart"/>
            <w:r w:rsidRPr="00952E7C">
              <w:rPr>
                <w:rFonts w:ascii="Palatino Linotype" w:hAnsi="Palatino Linotype"/>
              </w:rPr>
              <w:t>zona</w:t>
            </w:r>
            <w:proofErr w:type="spellEnd"/>
            <w:r w:rsidRPr="00952E7C">
              <w:rPr>
                <w:rFonts w:ascii="Palatino Linotype" w:hAnsi="Palatino Linotype"/>
              </w:rPr>
              <w:t xml:space="preserve"> de </w:t>
            </w:r>
            <w:proofErr w:type="spellStart"/>
            <w:r w:rsidRPr="00952E7C">
              <w:rPr>
                <w:rFonts w:ascii="Palatino Linotype" w:hAnsi="Palatino Linotype"/>
              </w:rPr>
              <w:t>siguranţa</w:t>
            </w:r>
            <w:proofErr w:type="spellEnd"/>
          </w:p>
        </w:tc>
        <w:tc>
          <w:tcPr>
            <w:tcW w:w="1835"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0,15</w:t>
            </w:r>
          </w:p>
        </w:tc>
      </w:tr>
      <w:tr w:rsidR="00F979D6" w:rsidRPr="00952E7C" w:rsidTr="004E7000">
        <w:trPr>
          <w:trHeight w:val="350"/>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val="restart"/>
            <w:tcBorders>
              <w:top w:val="nil"/>
              <w:left w:val="single" w:sz="4" w:space="0" w:color="auto"/>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9.5. </w:t>
            </w:r>
            <w:proofErr w:type="spellStart"/>
            <w:r w:rsidRPr="00952E7C">
              <w:rPr>
                <w:rFonts w:ascii="Palatino Linotype" w:hAnsi="Palatino Linotype"/>
              </w:rPr>
              <w:t>pe</w:t>
            </w:r>
            <w:proofErr w:type="spellEnd"/>
            <w:r w:rsidRPr="00952E7C">
              <w:rPr>
                <w:rFonts w:ascii="Palatino Linotype" w:hAnsi="Palatino Linotype"/>
              </w:rPr>
              <w:t xml:space="preserve"> </w:t>
            </w:r>
            <w:proofErr w:type="spellStart"/>
            <w:r w:rsidRPr="00952E7C">
              <w:rPr>
                <w:rFonts w:ascii="Palatino Linotype" w:hAnsi="Palatino Linotype"/>
              </w:rPr>
              <w:t>poduri</w:t>
            </w:r>
            <w:proofErr w:type="spellEnd"/>
            <w:r w:rsidRPr="00952E7C">
              <w:rPr>
                <w:rFonts w:ascii="Palatino Linotype" w:hAnsi="Palatino Linotype"/>
              </w:rPr>
              <w:t xml:space="preserve"> </w:t>
            </w:r>
            <w:proofErr w:type="spellStart"/>
            <w:r w:rsidRPr="00952E7C">
              <w:rPr>
                <w:rFonts w:ascii="Palatino Linotype" w:hAnsi="Palatino Linotype"/>
              </w:rPr>
              <w:t>şi</w:t>
            </w:r>
            <w:proofErr w:type="spellEnd"/>
            <w:r w:rsidRPr="00952E7C">
              <w:rPr>
                <w:rFonts w:ascii="Palatino Linotype" w:hAnsi="Palatino Linotype"/>
              </w:rPr>
              <w:t xml:space="preserve"> </w:t>
            </w:r>
            <w:proofErr w:type="spellStart"/>
            <w:r w:rsidRPr="00952E7C">
              <w:rPr>
                <w:rFonts w:ascii="Palatino Linotype" w:hAnsi="Palatino Linotype"/>
              </w:rPr>
              <w:t>podeţe</w:t>
            </w:r>
            <w:proofErr w:type="spellEnd"/>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în</w:t>
            </w:r>
            <w:proofErr w:type="spellEnd"/>
            <w:r w:rsidRPr="00952E7C">
              <w:rPr>
                <w:rFonts w:ascii="Palatino Linotype" w:hAnsi="Palatino Linotype"/>
              </w:rPr>
              <w:t xml:space="preserve"> </w:t>
            </w:r>
            <w:proofErr w:type="spellStart"/>
            <w:r w:rsidRPr="00952E7C">
              <w:rPr>
                <w:rFonts w:ascii="Palatino Linotype" w:hAnsi="Palatino Linotype"/>
              </w:rPr>
              <w:t>canale</w:t>
            </w:r>
            <w:proofErr w:type="spellEnd"/>
            <w:r w:rsidRPr="00952E7C">
              <w:rPr>
                <w:rFonts w:ascii="Palatino Linotype" w:hAnsi="Palatino Linotype"/>
              </w:rPr>
              <w:t xml:space="preserve"> </w:t>
            </w:r>
            <w:proofErr w:type="spellStart"/>
            <w:r w:rsidRPr="00952E7C">
              <w:rPr>
                <w:rFonts w:ascii="Palatino Linotype" w:hAnsi="Palatino Linotype"/>
              </w:rPr>
              <w:t>tehnice</w:t>
            </w:r>
            <w:proofErr w:type="spellEnd"/>
          </w:p>
        </w:tc>
        <w:tc>
          <w:tcPr>
            <w:tcW w:w="1835" w:type="dxa"/>
            <w:vMerge w:val="restart"/>
            <w:tcBorders>
              <w:top w:val="nil"/>
              <w:left w:val="single" w:sz="4" w:space="0" w:color="auto"/>
              <w:bottom w:val="single" w:sz="4" w:space="0" w:color="auto"/>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/ml/</w:t>
            </w:r>
            <w:proofErr w:type="spellStart"/>
            <w:r w:rsidRPr="00952E7C">
              <w:rPr>
                <w:rFonts w:ascii="Palatino Linotype" w:hAnsi="Palatino Linotype"/>
              </w:rPr>
              <w:t>lună</w:t>
            </w:r>
            <w:proofErr w:type="spellEnd"/>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1,30</w:t>
            </w:r>
          </w:p>
        </w:tc>
      </w:tr>
      <w:tr w:rsidR="00F979D6" w:rsidRPr="00952E7C" w:rsidTr="004E7000">
        <w:trPr>
          <w:trHeight w:val="912"/>
          <w:jc w:val="center"/>
        </w:trPr>
        <w:tc>
          <w:tcPr>
            <w:tcW w:w="623"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ancorat</w:t>
            </w:r>
            <w:proofErr w:type="spellEnd"/>
            <w:r w:rsidRPr="00952E7C">
              <w:rPr>
                <w:rFonts w:ascii="Palatino Linotype" w:hAnsi="Palatino Linotype"/>
              </w:rPr>
              <w:t xml:space="preserve"> de pod </w:t>
            </w:r>
            <w:proofErr w:type="spellStart"/>
            <w:r w:rsidRPr="00952E7C">
              <w:rPr>
                <w:rFonts w:ascii="Palatino Linotype" w:hAnsi="Palatino Linotype"/>
              </w:rPr>
              <w:t>sau</w:t>
            </w:r>
            <w:proofErr w:type="spellEnd"/>
            <w:r w:rsidRPr="00952E7C">
              <w:rPr>
                <w:rFonts w:ascii="Palatino Linotype" w:hAnsi="Palatino Linotype"/>
              </w:rPr>
              <w:t xml:space="preserve"> </w:t>
            </w:r>
            <w:proofErr w:type="spellStart"/>
            <w:r w:rsidRPr="00952E7C">
              <w:rPr>
                <w:rFonts w:ascii="Palatino Linotype" w:hAnsi="Palatino Linotype"/>
              </w:rPr>
              <w:t>în</w:t>
            </w:r>
            <w:proofErr w:type="spellEnd"/>
            <w:r w:rsidRPr="00952E7C">
              <w:rPr>
                <w:rFonts w:ascii="Palatino Linotype" w:hAnsi="Palatino Linotype"/>
              </w:rPr>
              <w:t xml:space="preserve"> </w:t>
            </w:r>
            <w:proofErr w:type="spellStart"/>
            <w:r w:rsidRPr="00952E7C">
              <w:rPr>
                <w:rFonts w:ascii="Palatino Linotype" w:hAnsi="Palatino Linotype"/>
              </w:rPr>
              <w:t>altă</w:t>
            </w:r>
            <w:proofErr w:type="spellEnd"/>
            <w:r w:rsidRPr="00952E7C">
              <w:rPr>
                <w:rFonts w:ascii="Palatino Linotype" w:hAnsi="Palatino Linotype"/>
              </w:rPr>
              <w:t xml:space="preserve"> </w:t>
            </w:r>
            <w:proofErr w:type="spellStart"/>
            <w:r w:rsidRPr="00952E7C">
              <w:rPr>
                <w:rFonts w:ascii="Palatino Linotype" w:hAnsi="Palatino Linotype"/>
              </w:rPr>
              <w:t>soluţie</w:t>
            </w:r>
            <w:proofErr w:type="spellEnd"/>
            <w:r w:rsidRPr="00952E7C">
              <w:rPr>
                <w:rFonts w:ascii="Palatino Linotype" w:hAnsi="Palatino Linotype"/>
              </w:rPr>
              <w:t xml:space="preserve"> </w:t>
            </w:r>
            <w:proofErr w:type="spellStart"/>
            <w:r w:rsidRPr="00952E7C">
              <w:rPr>
                <w:rFonts w:ascii="Palatino Linotype" w:hAnsi="Palatino Linotype"/>
              </w:rPr>
              <w:t>decât</w:t>
            </w:r>
            <w:proofErr w:type="spellEnd"/>
            <w:r w:rsidRPr="00952E7C">
              <w:rPr>
                <w:rFonts w:ascii="Palatino Linotype" w:hAnsi="Palatino Linotype"/>
              </w:rPr>
              <w:t xml:space="preserve"> canal </w:t>
            </w:r>
            <w:proofErr w:type="spellStart"/>
            <w:r w:rsidRPr="00952E7C">
              <w:rPr>
                <w:rFonts w:ascii="Palatino Linotype" w:hAnsi="Palatino Linotype"/>
              </w:rPr>
              <w:t>tehnic</w:t>
            </w:r>
            <w:proofErr w:type="spellEnd"/>
          </w:p>
        </w:tc>
        <w:tc>
          <w:tcPr>
            <w:tcW w:w="1835"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2,29</w:t>
            </w:r>
          </w:p>
        </w:tc>
      </w:tr>
      <w:tr w:rsidR="00F979D6" w:rsidRPr="00952E7C" w:rsidTr="004E7000">
        <w:trPr>
          <w:trHeight w:val="417"/>
          <w:jc w:val="center"/>
        </w:trPr>
        <w:tc>
          <w:tcPr>
            <w:tcW w:w="623" w:type="dxa"/>
            <w:vMerge w:val="restart"/>
            <w:tcBorders>
              <w:top w:val="nil"/>
              <w:left w:val="single" w:sz="4" w:space="0" w:color="auto"/>
              <w:bottom w:val="single" w:sz="4" w:space="0" w:color="000000"/>
              <w:right w:val="single" w:sz="4" w:space="0" w:color="auto"/>
            </w:tcBorders>
            <w:noWrap/>
          </w:tcPr>
          <w:p w:rsidR="00F979D6" w:rsidRPr="00952E7C" w:rsidRDefault="00F979D6">
            <w:pPr>
              <w:jc w:val="center"/>
              <w:rPr>
                <w:rFonts w:ascii="Palatino Linotype" w:hAnsi="Palatino Linotype"/>
              </w:rPr>
            </w:pPr>
            <w:r w:rsidRPr="00952E7C">
              <w:rPr>
                <w:rFonts w:ascii="Palatino Linotype" w:hAnsi="Palatino Linotype"/>
              </w:rPr>
              <w:t>10</w:t>
            </w:r>
          </w:p>
        </w:tc>
        <w:tc>
          <w:tcPr>
            <w:tcW w:w="9365" w:type="dxa"/>
            <w:gridSpan w:val="4"/>
            <w:tcBorders>
              <w:top w:val="single" w:sz="4" w:space="0" w:color="auto"/>
              <w:left w:val="nil"/>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Amplasarea conductelor de apă, canalizare, aburi şi alte produse neinflamabile, de gaze, ţiţei şi alte produse inflamabile, benzi transportatoare care traversează aerian drumurile</w:t>
            </w:r>
          </w:p>
        </w:tc>
      </w:tr>
      <w:tr w:rsidR="00F979D6" w:rsidRPr="00952E7C" w:rsidTr="004E7000">
        <w:trPr>
          <w:trHeight w:val="300"/>
          <w:jc w:val="center"/>
        </w:trPr>
        <w:tc>
          <w:tcPr>
            <w:tcW w:w="623" w:type="dxa"/>
            <w:vMerge/>
            <w:tcBorders>
              <w:top w:val="nil"/>
              <w:left w:val="single" w:sz="4" w:space="0" w:color="auto"/>
              <w:bottom w:val="single" w:sz="4" w:space="0" w:color="000000"/>
              <w:right w:val="single" w:sz="4" w:space="0" w:color="auto"/>
            </w:tcBorders>
            <w:vAlign w:val="center"/>
          </w:tcPr>
          <w:p w:rsidR="00F979D6" w:rsidRPr="00952E7C" w:rsidRDefault="00F979D6">
            <w:pPr>
              <w:rPr>
                <w:rFonts w:ascii="Palatino Linotype" w:hAnsi="Palatino Linotype"/>
                <w:lang w:val="it-IT"/>
              </w:rPr>
            </w:pPr>
          </w:p>
        </w:tc>
        <w:tc>
          <w:tcPr>
            <w:tcW w:w="4272" w:type="dxa"/>
            <w:tcBorders>
              <w:top w:val="nil"/>
              <w:left w:val="nil"/>
              <w:bottom w:val="single" w:sz="4" w:space="0" w:color="auto"/>
              <w:right w:val="single" w:sz="4" w:space="0" w:color="auto"/>
            </w:tcBorders>
            <w:noWrap/>
            <w:vAlign w:val="bottom"/>
          </w:tcPr>
          <w:p w:rsidR="00F979D6" w:rsidRPr="00952E7C" w:rsidRDefault="00F979D6">
            <w:pPr>
              <w:rPr>
                <w:rFonts w:ascii="Palatino Linotype" w:hAnsi="Palatino Linotype"/>
              </w:rPr>
            </w:pPr>
            <w:r w:rsidRPr="00952E7C">
              <w:rPr>
                <w:rFonts w:ascii="Palatino Linotype" w:hAnsi="Palatino Linotype"/>
              </w:rPr>
              <w:t xml:space="preserve">10.1 </w:t>
            </w:r>
            <w:proofErr w:type="spellStart"/>
            <w:r w:rsidRPr="00952E7C">
              <w:rPr>
                <w:rFonts w:ascii="Palatino Linotype" w:hAnsi="Palatino Linotype"/>
              </w:rPr>
              <w:t>traversare</w:t>
            </w:r>
            <w:proofErr w:type="spellEnd"/>
            <w:r w:rsidRPr="00952E7C">
              <w:rPr>
                <w:rFonts w:ascii="Palatino Linotype" w:hAnsi="Palatino Linotype"/>
              </w:rPr>
              <w:t xml:space="preserve"> </w:t>
            </w:r>
            <w:proofErr w:type="spellStart"/>
            <w:r w:rsidRPr="00952E7C">
              <w:rPr>
                <w:rFonts w:ascii="Palatino Linotype" w:hAnsi="Palatino Linotype"/>
              </w:rPr>
              <w:t>aeriană</w:t>
            </w:r>
            <w:proofErr w:type="spellEnd"/>
          </w:p>
        </w:tc>
        <w:tc>
          <w:tcPr>
            <w:tcW w:w="1698" w:type="dxa"/>
            <w:tcBorders>
              <w:top w:val="nil"/>
              <w:left w:val="nil"/>
              <w:bottom w:val="single" w:sz="4" w:space="0" w:color="auto"/>
              <w:right w:val="single" w:sz="4" w:space="0" w:color="auto"/>
            </w:tcBorders>
            <w:noWrap/>
            <w:vAlign w:val="bottom"/>
          </w:tcPr>
          <w:p w:rsidR="00F979D6" w:rsidRPr="00952E7C" w:rsidRDefault="00F979D6">
            <w:pPr>
              <w:rPr>
                <w:rFonts w:ascii="Palatino Linotype" w:hAnsi="Palatino Linotype"/>
              </w:rPr>
            </w:pPr>
            <w:r w:rsidRPr="00952E7C">
              <w:rPr>
                <w:rFonts w:ascii="Palatino Linotype" w:hAnsi="Palatino Linotype"/>
              </w:rPr>
              <w:t> </w:t>
            </w:r>
          </w:p>
        </w:tc>
        <w:tc>
          <w:tcPr>
            <w:tcW w:w="1835" w:type="dxa"/>
            <w:tcBorders>
              <w:top w:val="nil"/>
              <w:left w:val="nil"/>
              <w:bottom w:val="nil"/>
              <w:right w:val="single" w:sz="4" w:space="0" w:color="auto"/>
            </w:tcBorders>
            <w:noWrap/>
            <w:vAlign w:val="center"/>
          </w:tcPr>
          <w:p w:rsidR="00F979D6" w:rsidRPr="00952E7C" w:rsidRDefault="00F979D6">
            <w:pP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/ml/</w:t>
            </w:r>
            <w:proofErr w:type="spellStart"/>
            <w:r w:rsidRPr="00952E7C">
              <w:rPr>
                <w:rFonts w:ascii="Palatino Linotype" w:hAnsi="Palatino Linotype"/>
              </w:rPr>
              <w:t>lună</w:t>
            </w:r>
            <w:proofErr w:type="spellEnd"/>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0,86</w:t>
            </w:r>
          </w:p>
        </w:tc>
      </w:tr>
      <w:tr w:rsidR="00F979D6" w:rsidRPr="00952E7C" w:rsidTr="004E7000">
        <w:trPr>
          <w:trHeight w:val="300"/>
          <w:jc w:val="center"/>
        </w:trPr>
        <w:tc>
          <w:tcPr>
            <w:tcW w:w="623" w:type="dxa"/>
            <w:vMerge/>
            <w:tcBorders>
              <w:top w:val="nil"/>
              <w:left w:val="single" w:sz="4" w:space="0" w:color="auto"/>
              <w:bottom w:val="single" w:sz="4" w:space="0" w:color="000000"/>
              <w:right w:val="single" w:sz="4" w:space="0" w:color="auto"/>
            </w:tcBorders>
            <w:vAlign w:val="center"/>
          </w:tcPr>
          <w:p w:rsidR="00F979D6" w:rsidRPr="00952E7C" w:rsidRDefault="00F979D6">
            <w:pPr>
              <w:rPr>
                <w:rFonts w:ascii="Palatino Linotype" w:hAnsi="Palatino Linotype"/>
              </w:rPr>
            </w:pPr>
          </w:p>
        </w:tc>
        <w:tc>
          <w:tcPr>
            <w:tcW w:w="4272" w:type="dxa"/>
            <w:tcBorders>
              <w:top w:val="nil"/>
              <w:left w:val="nil"/>
              <w:bottom w:val="single" w:sz="4" w:space="0" w:color="auto"/>
              <w:right w:val="single" w:sz="4" w:space="0" w:color="auto"/>
            </w:tcBorders>
            <w:noWrap/>
            <w:vAlign w:val="bottom"/>
          </w:tcPr>
          <w:p w:rsidR="00F979D6" w:rsidRPr="00952E7C" w:rsidRDefault="00F979D6">
            <w:pPr>
              <w:rPr>
                <w:rFonts w:ascii="Palatino Linotype" w:hAnsi="Palatino Linotype"/>
              </w:rPr>
            </w:pPr>
            <w:r w:rsidRPr="00952E7C">
              <w:rPr>
                <w:rFonts w:ascii="Palatino Linotype" w:hAnsi="Palatino Linotype"/>
              </w:rPr>
              <w:t xml:space="preserve">10.2 </w:t>
            </w:r>
            <w:proofErr w:type="spellStart"/>
            <w:r w:rsidRPr="00952E7C">
              <w:rPr>
                <w:rFonts w:ascii="Palatino Linotype" w:hAnsi="Palatino Linotype"/>
              </w:rPr>
              <w:t>subtraversare</w:t>
            </w:r>
            <w:proofErr w:type="spellEnd"/>
          </w:p>
        </w:tc>
        <w:tc>
          <w:tcPr>
            <w:tcW w:w="1698" w:type="dxa"/>
            <w:tcBorders>
              <w:top w:val="nil"/>
              <w:left w:val="nil"/>
              <w:bottom w:val="single" w:sz="4" w:space="0" w:color="auto"/>
              <w:right w:val="single" w:sz="4" w:space="0" w:color="auto"/>
            </w:tcBorders>
            <w:noWrap/>
            <w:vAlign w:val="bottom"/>
          </w:tcPr>
          <w:p w:rsidR="00F979D6" w:rsidRPr="00952E7C" w:rsidRDefault="00F979D6">
            <w:pPr>
              <w:rPr>
                <w:rFonts w:ascii="Palatino Linotype" w:hAnsi="Palatino Linotype"/>
              </w:rPr>
            </w:pPr>
            <w:r w:rsidRPr="00952E7C">
              <w:rPr>
                <w:rFonts w:ascii="Palatino Linotype" w:hAnsi="Palatino Linotype"/>
              </w:rPr>
              <w:t> </w:t>
            </w:r>
          </w:p>
        </w:tc>
        <w:tc>
          <w:tcPr>
            <w:tcW w:w="1835" w:type="dxa"/>
            <w:tcBorders>
              <w:top w:val="single" w:sz="4" w:space="0" w:color="auto"/>
              <w:left w:val="nil"/>
              <w:bottom w:val="nil"/>
              <w:right w:val="single" w:sz="4" w:space="0" w:color="auto"/>
            </w:tcBorders>
            <w:noWrap/>
            <w:vAlign w:val="center"/>
          </w:tcPr>
          <w:p w:rsidR="00F979D6" w:rsidRPr="00952E7C" w:rsidRDefault="00F979D6">
            <w:pP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/ml/</w:t>
            </w:r>
            <w:proofErr w:type="spellStart"/>
            <w:r w:rsidRPr="00952E7C">
              <w:rPr>
                <w:rFonts w:ascii="Palatino Linotype" w:hAnsi="Palatino Linotype"/>
              </w:rPr>
              <w:t>lună</w:t>
            </w:r>
            <w:proofErr w:type="spellEnd"/>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0,60</w:t>
            </w:r>
          </w:p>
        </w:tc>
      </w:tr>
      <w:tr w:rsidR="00F979D6" w:rsidRPr="00952E7C" w:rsidTr="004E7000">
        <w:trPr>
          <w:trHeight w:val="736"/>
          <w:jc w:val="center"/>
        </w:trPr>
        <w:tc>
          <w:tcPr>
            <w:tcW w:w="623" w:type="dxa"/>
            <w:vMerge/>
            <w:tcBorders>
              <w:top w:val="nil"/>
              <w:left w:val="single" w:sz="4" w:space="0" w:color="auto"/>
              <w:bottom w:val="single" w:sz="4" w:space="0" w:color="000000"/>
              <w:right w:val="single" w:sz="4" w:space="0" w:color="auto"/>
            </w:tcBorders>
            <w:vAlign w:val="center"/>
          </w:tcPr>
          <w:p w:rsidR="00F979D6" w:rsidRPr="00952E7C" w:rsidRDefault="00F979D6">
            <w:pPr>
              <w:rPr>
                <w:rFonts w:ascii="Palatino Linotype" w:hAnsi="Palatino Linotype"/>
              </w:rPr>
            </w:pPr>
          </w:p>
        </w:tc>
        <w:tc>
          <w:tcPr>
            <w:tcW w:w="4272" w:type="dxa"/>
            <w:vMerge w:val="restart"/>
            <w:tcBorders>
              <w:top w:val="nil"/>
              <w:left w:val="single" w:sz="4" w:space="0" w:color="auto"/>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10.3 amplasare subterană în lungul drumului:</w:t>
            </w: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 xml:space="preserve">în ampriză,în afara părţii </w:t>
            </w:r>
            <w:r w:rsidRPr="00952E7C">
              <w:rPr>
                <w:rFonts w:ascii="Palatino Linotype" w:hAnsi="Palatino Linotype"/>
                <w:lang w:val="it-IT"/>
              </w:rPr>
              <w:lastRenderedPageBreak/>
              <w:t>carosabile</w:t>
            </w:r>
          </w:p>
        </w:tc>
        <w:tc>
          <w:tcPr>
            <w:tcW w:w="1835" w:type="dxa"/>
            <w:vMerge w:val="restart"/>
            <w:tcBorders>
              <w:top w:val="single" w:sz="4" w:space="0" w:color="auto"/>
              <w:left w:val="single" w:sz="4" w:space="0" w:color="auto"/>
              <w:bottom w:val="single" w:sz="4" w:space="0" w:color="000000"/>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lastRenderedPageBreak/>
              <w:t>tarif</w:t>
            </w:r>
            <w:proofErr w:type="spellEnd"/>
            <w:r w:rsidRPr="00952E7C">
              <w:rPr>
                <w:rFonts w:ascii="Palatino Linotype" w:hAnsi="Palatino Linotype"/>
              </w:rPr>
              <w:t>/ml/</w:t>
            </w:r>
            <w:proofErr w:type="spellStart"/>
            <w:r w:rsidRPr="00952E7C">
              <w:rPr>
                <w:rFonts w:ascii="Palatino Linotype" w:hAnsi="Palatino Linotype"/>
              </w:rPr>
              <w:t>lună</w:t>
            </w:r>
            <w:proofErr w:type="spellEnd"/>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0,60</w:t>
            </w:r>
          </w:p>
        </w:tc>
      </w:tr>
      <w:tr w:rsidR="00F979D6" w:rsidRPr="00952E7C" w:rsidTr="004E7000">
        <w:trPr>
          <w:trHeight w:val="600"/>
          <w:jc w:val="center"/>
        </w:trPr>
        <w:tc>
          <w:tcPr>
            <w:tcW w:w="623" w:type="dxa"/>
            <w:vMerge/>
            <w:tcBorders>
              <w:top w:val="nil"/>
              <w:left w:val="single" w:sz="4" w:space="0" w:color="auto"/>
              <w:bottom w:val="single" w:sz="4" w:space="0" w:color="000000"/>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sub </w:t>
            </w:r>
            <w:proofErr w:type="spellStart"/>
            <w:r w:rsidRPr="00952E7C">
              <w:rPr>
                <w:rFonts w:ascii="Palatino Linotype" w:hAnsi="Palatino Linotype"/>
              </w:rPr>
              <w:t>partea</w:t>
            </w:r>
            <w:proofErr w:type="spellEnd"/>
            <w:r w:rsidRPr="00952E7C">
              <w:rPr>
                <w:rFonts w:ascii="Palatino Linotype" w:hAnsi="Palatino Linotype"/>
              </w:rPr>
              <w:t xml:space="preserve"> </w:t>
            </w:r>
            <w:proofErr w:type="spellStart"/>
            <w:r w:rsidRPr="00952E7C">
              <w:rPr>
                <w:rFonts w:ascii="Palatino Linotype" w:hAnsi="Palatino Linotype"/>
              </w:rPr>
              <w:t>carosabilă</w:t>
            </w:r>
            <w:proofErr w:type="spellEnd"/>
          </w:p>
        </w:tc>
        <w:tc>
          <w:tcPr>
            <w:tcW w:w="1835" w:type="dxa"/>
            <w:vMerge/>
            <w:tcBorders>
              <w:top w:val="single" w:sz="4" w:space="0" w:color="auto"/>
              <w:left w:val="single" w:sz="4" w:space="0" w:color="auto"/>
              <w:bottom w:val="single" w:sz="4" w:space="0" w:color="000000"/>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1,01</w:t>
            </w:r>
          </w:p>
        </w:tc>
      </w:tr>
      <w:tr w:rsidR="00F979D6" w:rsidRPr="00952E7C" w:rsidTr="004E7000">
        <w:trPr>
          <w:trHeight w:val="430"/>
          <w:jc w:val="center"/>
        </w:trPr>
        <w:tc>
          <w:tcPr>
            <w:tcW w:w="623" w:type="dxa"/>
            <w:vMerge/>
            <w:tcBorders>
              <w:top w:val="nil"/>
              <w:left w:val="single" w:sz="4" w:space="0" w:color="auto"/>
              <w:bottom w:val="single" w:sz="4" w:space="0" w:color="000000"/>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în</w:t>
            </w:r>
            <w:proofErr w:type="spellEnd"/>
            <w:r w:rsidRPr="00952E7C">
              <w:rPr>
                <w:rFonts w:ascii="Palatino Linotype" w:hAnsi="Palatino Linotype"/>
              </w:rPr>
              <w:t xml:space="preserve"> </w:t>
            </w:r>
            <w:proofErr w:type="spellStart"/>
            <w:r w:rsidRPr="00952E7C">
              <w:rPr>
                <w:rFonts w:ascii="Palatino Linotype" w:hAnsi="Palatino Linotype"/>
              </w:rPr>
              <w:t>zona</w:t>
            </w:r>
            <w:proofErr w:type="spellEnd"/>
            <w:r w:rsidRPr="00952E7C">
              <w:rPr>
                <w:rFonts w:ascii="Palatino Linotype" w:hAnsi="Palatino Linotype"/>
              </w:rPr>
              <w:t xml:space="preserve"> de </w:t>
            </w:r>
            <w:proofErr w:type="spellStart"/>
            <w:r w:rsidRPr="00952E7C">
              <w:rPr>
                <w:rFonts w:ascii="Palatino Linotype" w:hAnsi="Palatino Linotype"/>
              </w:rPr>
              <w:t>siguranţa</w:t>
            </w:r>
            <w:proofErr w:type="spellEnd"/>
          </w:p>
        </w:tc>
        <w:tc>
          <w:tcPr>
            <w:tcW w:w="1835" w:type="dxa"/>
            <w:vMerge/>
            <w:tcBorders>
              <w:top w:val="single" w:sz="4" w:space="0" w:color="auto"/>
              <w:left w:val="single" w:sz="4" w:space="0" w:color="auto"/>
              <w:bottom w:val="single" w:sz="4" w:space="0" w:color="000000"/>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0,47</w:t>
            </w:r>
          </w:p>
        </w:tc>
      </w:tr>
      <w:tr w:rsidR="00F979D6" w:rsidRPr="00952E7C" w:rsidTr="004E7000">
        <w:trPr>
          <w:trHeight w:val="231"/>
          <w:jc w:val="center"/>
        </w:trPr>
        <w:tc>
          <w:tcPr>
            <w:tcW w:w="623" w:type="dxa"/>
            <w:vMerge/>
            <w:tcBorders>
              <w:top w:val="nil"/>
              <w:left w:val="single" w:sz="4" w:space="0" w:color="auto"/>
              <w:bottom w:val="single" w:sz="4" w:space="0" w:color="000000"/>
              <w:right w:val="single" w:sz="4" w:space="0" w:color="auto"/>
            </w:tcBorders>
            <w:vAlign w:val="center"/>
          </w:tcPr>
          <w:p w:rsidR="00F979D6" w:rsidRPr="00952E7C" w:rsidRDefault="00F979D6">
            <w:pPr>
              <w:rPr>
                <w:rFonts w:ascii="Palatino Linotype" w:hAnsi="Palatino Linotype"/>
              </w:rPr>
            </w:pPr>
          </w:p>
        </w:tc>
        <w:tc>
          <w:tcPr>
            <w:tcW w:w="4272" w:type="dxa"/>
            <w:vMerge w:val="restart"/>
            <w:tcBorders>
              <w:top w:val="nil"/>
              <w:left w:val="single" w:sz="4" w:space="0" w:color="auto"/>
              <w:bottom w:val="single" w:sz="4" w:space="0" w:color="auto"/>
              <w:right w:val="single" w:sz="4" w:space="0" w:color="auto"/>
            </w:tcBorders>
          </w:tcPr>
          <w:p w:rsidR="00F979D6" w:rsidRPr="00952E7C" w:rsidRDefault="00F979D6">
            <w:pPr>
              <w:rPr>
                <w:rFonts w:ascii="Palatino Linotype" w:hAnsi="Palatino Linotype"/>
                <w:lang w:val="it-IT"/>
              </w:rPr>
            </w:pPr>
            <w:r w:rsidRPr="00952E7C">
              <w:rPr>
                <w:rFonts w:ascii="Palatino Linotype" w:hAnsi="Palatino Linotype"/>
                <w:lang w:val="it-IT"/>
              </w:rPr>
              <w:t>10.4 amplasare aeriană în lungul drumului:</w:t>
            </w: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în</w:t>
            </w:r>
            <w:proofErr w:type="spellEnd"/>
            <w:r w:rsidRPr="00952E7C">
              <w:rPr>
                <w:rFonts w:ascii="Palatino Linotype" w:hAnsi="Palatino Linotype"/>
              </w:rPr>
              <w:t xml:space="preserve"> </w:t>
            </w:r>
            <w:proofErr w:type="spellStart"/>
            <w:r w:rsidRPr="00952E7C">
              <w:rPr>
                <w:rFonts w:ascii="Palatino Linotype" w:hAnsi="Palatino Linotype"/>
              </w:rPr>
              <w:t>ampriză</w:t>
            </w:r>
            <w:proofErr w:type="spellEnd"/>
          </w:p>
        </w:tc>
        <w:tc>
          <w:tcPr>
            <w:tcW w:w="1835" w:type="dxa"/>
            <w:vMerge w:val="restart"/>
            <w:tcBorders>
              <w:top w:val="nil"/>
              <w:left w:val="single" w:sz="4" w:space="0" w:color="auto"/>
              <w:bottom w:val="single" w:sz="4" w:space="0" w:color="auto"/>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/ml/</w:t>
            </w:r>
            <w:proofErr w:type="spellStart"/>
            <w:r w:rsidRPr="00952E7C">
              <w:rPr>
                <w:rFonts w:ascii="Palatino Linotype" w:hAnsi="Palatino Linotype"/>
              </w:rPr>
              <w:t>lună</w:t>
            </w:r>
            <w:proofErr w:type="spellEnd"/>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2,34</w:t>
            </w:r>
          </w:p>
        </w:tc>
      </w:tr>
      <w:tr w:rsidR="00F979D6" w:rsidRPr="00952E7C" w:rsidTr="004E7000">
        <w:trPr>
          <w:trHeight w:val="367"/>
          <w:jc w:val="center"/>
        </w:trPr>
        <w:tc>
          <w:tcPr>
            <w:tcW w:w="623" w:type="dxa"/>
            <w:vMerge/>
            <w:tcBorders>
              <w:top w:val="nil"/>
              <w:left w:val="single" w:sz="4" w:space="0" w:color="auto"/>
              <w:bottom w:val="single" w:sz="4" w:space="0" w:color="000000"/>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în</w:t>
            </w:r>
            <w:proofErr w:type="spellEnd"/>
            <w:r w:rsidRPr="00952E7C">
              <w:rPr>
                <w:rFonts w:ascii="Palatino Linotype" w:hAnsi="Palatino Linotype"/>
              </w:rPr>
              <w:t xml:space="preserve"> </w:t>
            </w:r>
            <w:proofErr w:type="spellStart"/>
            <w:r w:rsidRPr="00952E7C">
              <w:rPr>
                <w:rFonts w:ascii="Palatino Linotype" w:hAnsi="Palatino Linotype"/>
              </w:rPr>
              <w:t>zona</w:t>
            </w:r>
            <w:proofErr w:type="spellEnd"/>
            <w:r w:rsidRPr="00952E7C">
              <w:rPr>
                <w:rFonts w:ascii="Palatino Linotype" w:hAnsi="Palatino Linotype"/>
              </w:rPr>
              <w:t xml:space="preserve"> de </w:t>
            </w:r>
            <w:proofErr w:type="spellStart"/>
            <w:r w:rsidRPr="00952E7C">
              <w:rPr>
                <w:rFonts w:ascii="Palatino Linotype" w:hAnsi="Palatino Linotype"/>
              </w:rPr>
              <w:t>siguranţa</w:t>
            </w:r>
            <w:proofErr w:type="spellEnd"/>
          </w:p>
        </w:tc>
        <w:tc>
          <w:tcPr>
            <w:tcW w:w="1835" w:type="dxa"/>
            <w:vMerge/>
            <w:tcBorders>
              <w:top w:val="nil"/>
              <w:left w:val="single" w:sz="4" w:space="0" w:color="auto"/>
              <w:bottom w:val="single" w:sz="4" w:space="0" w:color="auto"/>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1,67</w:t>
            </w:r>
          </w:p>
        </w:tc>
      </w:tr>
      <w:tr w:rsidR="00F979D6" w:rsidRPr="00952E7C" w:rsidTr="004E7000">
        <w:trPr>
          <w:trHeight w:val="389"/>
          <w:jc w:val="center"/>
        </w:trPr>
        <w:tc>
          <w:tcPr>
            <w:tcW w:w="623" w:type="dxa"/>
            <w:vMerge/>
            <w:tcBorders>
              <w:top w:val="nil"/>
              <w:left w:val="single" w:sz="4" w:space="0" w:color="auto"/>
              <w:bottom w:val="single" w:sz="4" w:space="0" w:color="000000"/>
              <w:right w:val="single" w:sz="4" w:space="0" w:color="auto"/>
            </w:tcBorders>
            <w:vAlign w:val="center"/>
          </w:tcPr>
          <w:p w:rsidR="00F979D6" w:rsidRPr="00952E7C" w:rsidRDefault="00F979D6">
            <w:pPr>
              <w:rPr>
                <w:rFonts w:ascii="Palatino Linotype" w:hAnsi="Palatino Linotype"/>
              </w:rPr>
            </w:pPr>
          </w:p>
        </w:tc>
        <w:tc>
          <w:tcPr>
            <w:tcW w:w="4272" w:type="dxa"/>
            <w:vMerge w:val="restart"/>
            <w:tcBorders>
              <w:top w:val="nil"/>
              <w:left w:val="single" w:sz="4" w:space="0" w:color="auto"/>
              <w:bottom w:val="single" w:sz="4" w:space="0" w:color="auto"/>
              <w:right w:val="single" w:sz="4" w:space="0" w:color="auto"/>
            </w:tcBorders>
          </w:tcPr>
          <w:p w:rsidR="00F979D6" w:rsidRPr="00952E7C" w:rsidRDefault="00F979D6">
            <w:pPr>
              <w:rPr>
                <w:rFonts w:ascii="Palatino Linotype" w:hAnsi="Palatino Linotype"/>
              </w:rPr>
            </w:pPr>
            <w:r w:rsidRPr="00952E7C">
              <w:rPr>
                <w:rFonts w:ascii="Palatino Linotype" w:hAnsi="Palatino Linotype"/>
              </w:rPr>
              <w:t xml:space="preserve">10.5 </w:t>
            </w:r>
            <w:proofErr w:type="spellStart"/>
            <w:r w:rsidRPr="00952E7C">
              <w:rPr>
                <w:rFonts w:ascii="Palatino Linotype" w:hAnsi="Palatino Linotype"/>
              </w:rPr>
              <w:t>pe</w:t>
            </w:r>
            <w:proofErr w:type="spellEnd"/>
            <w:r w:rsidRPr="00952E7C">
              <w:rPr>
                <w:rFonts w:ascii="Palatino Linotype" w:hAnsi="Palatino Linotype"/>
              </w:rPr>
              <w:t xml:space="preserve"> </w:t>
            </w:r>
            <w:proofErr w:type="spellStart"/>
            <w:r w:rsidRPr="00952E7C">
              <w:rPr>
                <w:rFonts w:ascii="Palatino Linotype" w:hAnsi="Palatino Linotype"/>
              </w:rPr>
              <w:t>poduri</w:t>
            </w:r>
            <w:proofErr w:type="spellEnd"/>
            <w:r w:rsidRPr="00952E7C">
              <w:rPr>
                <w:rFonts w:ascii="Palatino Linotype" w:hAnsi="Palatino Linotype"/>
              </w:rPr>
              <w:t xml:space="preserve"> </w:t>
            </w:r>
            <w:proofErr w:type="spellStart"/>
            <w:r w:rsidRPr="00952E7C">
              <w:rPr>
                <w:rFonts w:ascii="Palatino Linotype" w:hAnsi="Palatino Linotype"/>
              </w:rPr>
              <w:t>şi</w:t>
            </w:r>
            <w:proofErr w:type="spellEnd"/>
            <w:r w:rsidRPr="00952E7C">
              <w:rPr>
                <w:rFonts w:ascii="Palatino Linotype" w:hAnsi="Palatino Linotype"/>
              </w:rPr>
              <w:t xml:space="preserve"> </w:t>
            </w:r>
            <w:proofErr w:type="spellStart"/>
            <w:r w:rsidRPr="00952E7C">
              <w:rPr>
                <w:rFonts w:ascii="Palatino Linotype" w:hAnsi="Palatino Linotype"/>
              </w:rPr>
              <w:t>podeţe</w:t>
            </w:r>
            <w:proofErr w:type="spellEnd"/>
          </w:p>
        </w:tc>
        <w:tc>
          <w:tcPr>
            <w:tcW w:w="1698" w:type="dxa"/>
            <w:tcBorders>
              <w:top w:val="nil"/>
              <w:left w:val="nil"/>
              <w:bottom w:val="single" w:sz="4" w:space="0" w:color="auto"/>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în</w:t>
            </w:r>
            <w:proofErr w:type="spellEnd"/>
            <w:r w:rsidRPr="00952E7C">
              <w:rPr>
                <w:rFonts w:ascii="Palatino Linotype" w:hAnsi="Palatino Linotype"/>
              </w:rPr>
              <w:t xml:space="preserve"> </w:t>
            </w:r>
            <w:proofErr w:type="spellStart"/>
            <w:r w:rsidRPr="00952E7C">
              <w:rPr>
                <w:rFonts w:ascii="Palatino Linotype" w:hAnsi="Palatino Linotype"/>
              </w:rPr>
              <w:t>canale</w:t>
            </w:r>
            <w:proofErr w:type="spellEnd"/>
            <w:r w:rsidRPr="00952E7C">
              <w:rPr>
                <w:rFonts w:ascii="Palatino Linotype" w:hAnsi="Palatino Linotype"/>
              </w:rPr>
              <w:t xml:space="preserve"> </w:t>
            </w:r>
            <w:proofErr w:type="spellStart"/>
            <w:r w:rsidRPr="00952E7C">
              <w:rPr>
                <w:rFonts w:ascii="Palatino Linotype" w:hAnsi="Palatino Linotype"/>
              </w:rPr>
              <w:t>tehnice</w:t>
            </w:r>
            <w:proofErr w:type="spellEnd"/>
          </w:p>
        </w:tc>
        <w:tc>
          <w:tcPr>
            <w:tcW w:w="1835" w:type="dxa"/>
            <w:vMerge w:val="restart"/>
            <w:tcBorders>
              <w:top w:val="nil"/>
              <w:left w:val="single" w:sz="4" w:space="0" w:color="auto"/>
              <w:bottom w:val="single" w:sz="4" w:space="0" w:color="auto"/>
              <w:right w:val="single" w:sz="4" w:space="0" w:color="auto"/>
            </w:tcBorders>
            <w:noWrap/>
            <w:vAlign w:val="center"/>
          </w:tcPr>
          <w:p w:rsidR="00F979D6" w:rsidRPr="00952E7C" w:rsidRDefault="00F979D6">
            <w:pPr>
              <w:jc w:val="center"/>
              <w:rPr>
                <w:rFonts w:ascii="Palatino Linotype" w:hAnsi="Palatino Linotype"/>
              </w:rPr>
            </w:pPr>
            <w:proofErr w:type="spellStart"/>
            <w:r w:rsidRPr="00952E7C">
              <w:rPr>
                <w:rFonts w:ascii="Palatino Linotype" w:hAnsi="Palatino Linotype"/>
              </w:rPr>
              <w:t>tarif</w:t>
            </w:r>
            <w:proofErr w:type="spellEnd"/>
            <w:r w:rsidRPr="00952E7C">
              <w:rPr>
                <w:rFonts w:ascii="Palatino Linotype" w:hAnsi="Palatino Linotype"/>
              </w:rPr>
              <w:t>/ml/</w:t>
            </w:r>
            <w:proofErr w:type="spellStart"/>
            <w:r w:rsidRPr="00952E7C">
              <w:rPr>
                <w:rFonts w:ascii="Palatino Linotype" w:hAnsi="Palatino Linotype"/>
              </w:rPr>
              <w:t>lună</w:t>
            </w:r>
            <w:proofErr w:type="spellEnd"/>
          </w:p>
        </w:tc>
        <w:tc>
          <w:tcPr>
            <w:tcW w:w="1560" w:type="dxa"/>
            <w:tcBorders>
              <w:top w:val="nil"/>
              <w:left w:val="nil"/>
              <w:bottom w:val="single" w:sz="4" w:space="0" w:color="auto"/>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6,02</w:t>
            </w:r>
          </w:p>
        </w:tc>
      </w:tr>
      <w:tr w:rsidR="00F979D6" w:rsidRPr="00952E7C" w:rsidTr="004E7000">
        <w:trPr>
          <w:trHeight w:val="950"/>
          <w:jc w:val="center"/>
        </w:trPr>
        <w:tc>
          <w:tcPr>
            <w:tcW w:w="623" w:type="dxa"/>
            <w:vMerge/>
            <w:tcBorders>
              <w:top w:val="nil"/>
              <w:left w:val="single" w:sz="4" w:space="0" w:color="auto"/>
              <w:bottom w:val="nil"/>
              <w:right w:val="single" w:sz="4" w:space="0" w:color="auto"/>
            </w:tcBorders>
            <w:vAlign w:val="center"/>
          </w:tcPr>
          <w:p w:rsidR="00F979D6" w:rsidRPr="00952E7C" w:rsidRDefault="00F979D6">
            <w:pPr>
              <w:rPr>
                <w:rFonts w:ascii="Palatino Linotype" w:hAnsi="Palatino Linotype"/>
              </w:rPr>
            </w:pPr>
          </w:p>
        </w:tc>
        <w:tc>
          <w:tcPr>
            <w:tcW w:w="4272" w:type="dxa"/>
            <w:vMerge/>
            <w:tcBorders>
              <w:top w:val="nil"/>
              <w:left w:val="single" w:sz="4" w:space="0" w:color="auto"/>
              <w:bottom w:val="nil"/>
              <w:right w:val="single" w:sz="4" w:space="0" w:color="auto"/>
            </w:tcBorders>
            <w:vAlign w:val="center"/>
          </w:tcPr>
          <w:p w:rsidR="00F979D6" w:rsidRPr="00952E7C" w:rsidRDefault="00F979D6">
            <w:pPr>
              <w:rPr>
                <w:rFonts w:ascii="Palatino Linotype" w:hAnsi="Palatino Linotype"/>
              </w:rPr>
            </w:pPr>
          </w:p>
        </w:tc>
        <w:tc>
          <w:tcPr>
            <w:tcW w:w="1698" w:type="dxa"/>
            <w:tcBorders>
              <w:top w:val="nil"/>
              <w:left w:val="nil"/>
              <w:bottom w:val="nil"/>
              <w:right w:val="single" w:sz="4" w:space="0" w:color="auto"/>
            </w:tcBorders>
          </w:tcPr>
          <w:p w:rsidR="00F979D6" w:rsidRPr="00952E7C" w:rsidRDefault="00F979D6">
            <w:pPr>
              <w:rPr>
                <w:rFonts w:ascii="Palatino Linotype" w:hAnsi="Palatino Linotype"/>
              </w:rPr>
            </w:pPr>
            <w:proofErr w:type="spellStart"/>
            <w:r w:rsidRPr="00952E7C">
              <w:rPr>
                <w:rFonts w:ascii="Palatino Linotype" w:hAnsi="Palatino Linotype"/>
              </w:rPr>
              <w:t>ancorat</w:t>
            </w:r>
            <w:proofErr w:type="spellEnd"/>
            <w:r w:rsidRPr="00952E7C">
              <w:rPr>
                <w:rFonts w:ascii="Palatino Linotype" w:hAnsi="Palatino Linotype"/>
              </w:rPr>
              <w:t xml:space="preserve"> de pod </w:t>
            </w:r>
            <w:proofErr w:type="spellStart"/>
            <w:r w:rsidRPr="00952E7C">
              <w:rPr>
                <w:rFonts w:ascii="Palatino Linotype" w:hAnsi="Palatino Linotype"/>
              </w:rPr>
              <w:t>sau</w:t>
            </w:r>
            <w:proofErr w:type="spellEnd"/>
            <w:r w:rsidRPr="00952E7C">
              <w:rPr>
                <w:rFonts w:ascii="Palatino Linotype" w:hAnsi="Palatino Linotype"/>
              </w:rPr>
              <w:t xml:space="preserve"> </w:t>
            </w:r>
            <w:proofErr w:type="spellStart"/>
            <w:r w:rsidRPr="00952E7C">
              <w:rPr>
                <w:rFonts w:ascii="Palatino Linotype" w:hAnsi="Palatino Linotype"/>
              </w:rPr>
              <w:t>în</w:t>
            </w:r>
            <w:proofErr w:type="spellEnd"/>
            <w:r w:rsidRPr="00952E7C">
              <w:rPr>
                <w:rFonts w:ascii="Palatino Linotype" w:hAnsi="Palatino Linotype"/>
              </w:rPr>
              <w:t xml:space="preserve"> </w:t>
            </w:r>
            <w:proofErr w:type="spellStart"/>
            <w:r w:rsidRPr="00952E7C">
              <w:rPr>
                <w:rFonts w:ascii="Palatino Linotype" w:hAnsi="Palatino Linotype"/>
              </w:rPr>
              <w:t>altă</w:t>
            </w:r>
            <w:proofErr w:type="spellEnd"/>
            <w:r w:rsidRPr="00952E7C">
              <w:rPr>
                <w:rFonts w:ascii="Palatino Linotype" w:hAnsi="Palatino Linotype"/>
              </w:rPr>
              <w:t xml:space="preserve"> </w:t>
            </w:r>
            <w:proofErr w:type="spellStart"/>
            <w:r w:rsidRPr="00952E7C">
              <w:rPr>
                <w:rFonts w:ascii="Palatino Linotype" w:hAnsi="Palatino Linotype"/>
              </w:rPr>
              <w:t>soluţie</w:t>
            </w:r>
            <w:proofErr w:type="spellEnd"/>
            <w:r w:rsidRPr="00952E7C">
              <w:rPr>
                <w:rFonts w:ascii="Palatino Linotype" w:hAnsi="Palatino Linotype"/>
              </w:rPr>
              <w:t xml:space="preserve"> </w:t>
            </w:r>
            <w:proofErr w:type="spellStart"/>
            <w:r w:rsidRPr="00952E7C">
              <w:rPr>
                <w:rFonts w:ascii="Palatino Linotype" w:hAnsi="Palatino Linotype"/>
              </w:rPr>
              <w:t>decât</w:t>
            </w:r>
            <w:proofErr w:type="spellEnd"/>
            <w:r w:rsidRPr="00952E7C">
              <w:rPr>
                <w:rFonts w:ascii="Palatino Linotype" w:hAnsi="Palatino Linotype"/>
              </w:rPr>
              <w:t xml:space="preserve"> canal </w:t>
            </w:r>
            <w:proofErr w:type="spellStart"/>
            <w:r w:rsidRPr="00952E7C">
              <w:rPr>
                <w:rFonts w:ascii="Palatino Linotype" w:hAnsi="Palatino Linotype"/>
              </w:rPr>
              <w:t>tehnic</w:t>
            </w:r>
            <w:proofErr w:type="spellEnd"/>
          </w:p>
        </w:tc>
        <w:tc>
          <w:tcPr>
            <w:tcW w:w="1835" w:type="dxa"/>
            <w:vMerge/>
            <w:tcBorders>
              <w:top w:val="nil"/>
              <w:left w:val="single" w:sz="4" w:space="0" w:color="auto"/>
              <w:bottom w:val="nil"/>
              <w:right w:val="single" w:sz="4" w:space="0" w:color="auto"/>
            </w:tcBorders>
            <w:vAlign w:val="center"/>
          </w:tcPr>
          <w:p w:rsidR="00F979D6" w:rsidRPr="00952E7C" w:rsidRDefault="00F979D6">
            <w:pPr>
              <w:rPr>
                <w:rFonts w:ascii="Palatino Linotype" w:hAnsi="Palatino Linotype"/>
              </w:rPr>
            </w:pPr>
          </w:p>
        </w:tc>
        <w:tc>
          <w:tcPr>
            <w:tcW w:w="1560" w:type="dxa"/>
            <w:tcBorders>
              <w:top w:val="nil"/>
              <w:left w:val="nil"/>
              <w:bottom w:val="nil"/>
              <w:right w:val="single" w:sz="4" w:space="0" w:color="auto"/>
            </w:tcBorders>
            <w:vAlign w:val="center"/>
          </w:tcPr>
          <w:p w:rsidR="00F979D6" w:rsidRPr="00952E7C" w:rsidRDefault="00F979D6">
            <w:pPr>
              <w:jc w:val="right"/>
              <w:rPr>
                <w:rFonts w:ascii="Palatino Linotype" w:hAnsi="Palatino Linotype"/>
              </w:rPr>
            </w:pPr>
            <w:r w:rsidRPr="00952E7C">
              <w:rPr>
                <w:rFonts w:ascii="Palatino Linotype" w:hAnsi="Palatino Linotype"/>
              </w:rPr>
              <w:t>9,37</w:t>
            </w:r>
          </w:p>
        </w:tc>
      </w:tr>
    </w:tbl>
    <w:p w:rsidR="00F979D6" w:rsidRDefault="00F979D6" w:rsidP="008B2A3C">
      <w:pPr>
        <w:ind w:right="-1497"/>
        <w:rPr>
          <w:rFonts w:ascii="Palatino Linotype" w:hAnsi="Palatino Linotype"/>
        </w:rPr>
      </w:pPr>
    </w:p>
    <w:p w:rsidR="00F840DB" w:rsidRPr="00952E7C" w:rsidRDefault="00F840DB" w:rsidP="008B2A3C">
      <w:pPr>
        <w:ind w:right="-1497"/>
        <w:rPr>
          <w:rFonts w:ascii="Palatino Linotype" w:hAnsi="Palatino Linotype"/>
        </w:rPr>
      </w:pPr>
    </w:p>
    <w:p w:rsidR="00F979D6" w:rsidRPr="00952E7C" w:rsidRDefault="00F979D6" w:rsidP="00DB6EAC">
      <w:pPr>
        <w:autoSpaceDE w:val="0"/>
        <w:autoSpaceDN w:val="0"/>
        <w:adjustRightInd w:val="0"/>
        <w:rPr>
          <w:rFonts w:ascii="Palatino Linotype" w:hAnsi="Palatino Linotype"/>
          <w:b/>
        </w:rPr>
      </w:pPr>
      <w:r w:rsidRPr="00952E7C">
        <w:rPr>
          <w:rFonts w:ascii="Palatino Linotype" w:hAnsi="Palatino Linotype"/>
          <w:b/>
          <w:bCs/>
        </w:rPr>
        <w:t>NOT</w:t>
      </w:r>
      <w:r w:rsidRPr="00952E7C">
        <w:rPr>
          <w:rFonts w:ascii="Palatino Linotype" w:hAnsi="Palatino Linotype"/>
          <w:b/>
        </w:rPr>
        <w:t>A:</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lang w:val="it-IT"/>
        </w:rPr>
        <w:t>Modul de aplicăre a tarifelor de utilizare a zonei drumurilor judeţene prevăzute în prezenta anexă este următorul:</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 xml:space="preserve">1. </w:t>
      </w:r>
      <w:r w:rsidRPr="00952E7C">
        <w:rPr>
          <w:rFonts w:ascii="Palatino Linotype" w:hAnsi="Palatino Linotype"/>
          <w:lang w:val="it-IT"/>
        </w:rPr>
        <w:t>Administratorul drumului poate accepta amplasarea unor construcţii sau instalaţii în zona drumului, cu condiţia ca acestea să nu aduca prejudicii drumului şi siguranţei traficului rutier.</w:t>
      </w:r>
    </w:p>
    <w:p w:rsidR="00F979D6" w:rsidRPr="00952E7C" w:rsidRDefault="00F979D6" w:rsidP="00DB6EAC">
      <w:pPr>
        <w:autoSpaceDE w:val="0"/>
        <w:autoSpaceDN w:val="0"/>
        <w:adjustRightInd w:val="0"/>
        <w:jc w:val="both"/>
        <w:rPr>
          <w:rFonts w:ascii="Palatino Linotype" w:hAnsi="Palatino Linotype"/>
          <w:bCs/>
          <w:lang w:val="it-IT"/>
        </w:rPr>
      </w:pPr>
      <w:r w:rsidRPr="00952E7C">
        <w:rPr>
          <w:rFonts w:ascii="Palatino Linotype" w:hAnsi="Palatino Linotype"/>
          <w:b/>
          <w:bCs/>
          <w:lang w:val="it-IT"/>
        </w:rPr>
        <w:t xml:space="preserve">2. </w:t>
      </w:r>
      <w:r w:rsidRPr="00952E7C">
        <w:rPr>
          <w:rFonts w:ascii="Palatino Linotype" w:hAnsi="Palatino Linotype"/>
          <w:bCs/>
          <w:lang w:val="it-IT"/>
        </w:rPr>
        <w:t>Realizarea sau amplasarea în zona drumului a panourilor publicitare, a oricăror construcţii, accesuri, amenajări sau instalaţii, în orice scop, fără a periclita siguranţa circulaţiei se face pe baza autorizaţiei de construire şi doar în condiţiile existenţei acordului prealabil şi a autorizaţiei de amplasare şi/sau de acces în zona drumului şi prin încheierea, dacă este cazul, a contractului aferent utilizării suprafeţei ocupate din ampriza şi zona de siguranţă.</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 xml:space="preserve">3. </w:t>
      </w:r>
      <w:r w:rsidRPr="00952E7C">
        <w:rPr>
          <w:rFonts w:ascii="Palatino Linotype" w:hAnsi="Palatino Linotype"/>
          <w:lang w:val="it-IT"/>
        </w:rPr>
        <w:t>Acordul si autorizaţia de amplasare şi acces la drum se emit pentru o anumită funcţiune a obiectivului. La schimbarea funcţiunii sau a destinaţiei, beneficiarul este obligat să obţină aprobarea administratorului drumului pentru noua situaţie.</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 xml:space="preserve">4. </w:t>
      </w:r>
      <w:r w:rsidRPr="00952E7C">
        <w:rPr>
          <w:rFonts w:ascii="Palatino Linotype" w:hAnsi="Palatino Linotype"/>
          <w:lang w:val="it-IT"/>
        </w:rPr>
        <w:t>Tarifele se percep persoanelor fizice şi juridice care au obligaţia de a solicita autorizaţie.</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 xml:space="preserve">5. </w:t>
      </w:r>
      <w:r w:rsidRPr="00952E7C">
        <w:rPr>
          <w:rFonts w:ascii="Palatino Linotype" w:hAnsi="Palatino Linotype"/>
          <w:lang w:val="it-IT"/>
        </w:rPr>
        <w:t>Tarifele se aplică şi în cazul în care obiectivele nu funcţionează sau în cazurile în care lucrările la acestea au fost sistate sau nu au fost finalizate.</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 xml:space="preserve">6. </w:t>
      </w:r>
      <w:r w:rsidRPr="00952E7C">
        <w:rPr>
          <w:rFonts w:ascii="Palatino Linotype" w:hAnsi="Palatino Linotype"/>
          <w:lang w:val="it-IT"/>
        </w:rPr>
        <w:t>Tarifele se aplică şi în cazul în care obiectivele se vor amplasa în afara zonei de protecţie a drumurilor judeţene, însă numai dacă se realizează şi drum de acces la drumurile judeţene sau alte lucrări în ampriză şi în zona de siguranţă.</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 xml:space="preserve">7. </w:t>
      </w:r>
      <w:r w:rsidRPr="00952E7C">
        <w:rPr>
          <w:rFonts w:ascii="Palatino Linotype" w:hAnsi="Palatino Linotype"/>
          <w:lang w:val="it-IT"/>
        </w:rPr>
        <w:t>Tarifele prevăzute la lit. A din tabelul de mai sus se percep şi în cazul în care se solicită prelungirea acordului sau autorizaţiei.</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 xml:space="preserve">8. </w:t>
      </w:r>
      <w:r w:rsidRPr="00952E7C">
        <w:rPr>
          <w:rFonts w:ascii="Palatino Linotype" w:hAnsi="Palatino Linotype"/>
          <w:lang w:val="it-IT"/>
        </w:rPr>
        <w:t xml:space="preserve">Persoanelor fizice care solicită avizul administratorului drumului pentru construcţii de locuinţe, garaje, racorduri la instalaţiile de gaze, apă, telefonie, TV, electricitate, </w:t>
      </w:r>
      <w:r w:rsidRPr="00952E7C">
        <w:rPr>
          <w:rFonts w:ascii="Palatino Linotype" w:hAnsi="Palatino Linotype"/>
          <w:lang w:val="it-IT"/>
        </w:rPr>
        <w:lastRenderedPageBreak/>
        <w:t>canalizare etc. li se încasează o singură dată suma de 21,60 euro, respectiv fie la eliberarea acordului, fie la eliberarea autorizaţiei.</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 xml:space="preserve">9. </w:t>
      </w:r>
      <w:r w:rsidRPr="00952E7C">
        <w:rPr>
          <w:rFonts w:ascii="Palatino Linotype" w:hAnsi="Palatino Linotype"/>
          <w:lang w:val="it-IT"/>
        </w:rPr>
        <w:t>Pentru panourile publicitare, suprafaţa minimă supusă tarifării va fi suprafaţa rezultată din încadrarea proiecţiei orizontale a panoului, la care se adauga 1,00 m de jur împrejur.</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 xml:space="preserve">10. </w:t>
      </w:r>
      <w:r w:rsidRPr="00952E7C">
        <w:rPr>
          <w:rFonts w:ascii="Palatino Linotype" w:hAnsi="Palatino Linotype"/>
          <w:lang w:val="it-IT"/>
        </w:rPr>
        <w:t>Pentru spaţiile prevăzute la lit. B din tabelul de mai sus, poziţia 5, suprafaţa minimă tarifată va fi suprafaţa obiectivului amplasat, plus 1,00 m de jur împrejur, la care se adauga suprafaţa aferentă staţionării autovehiculelor în afara părţii carosabile.</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 xml:space="preserve">11. </w:t>
      </w:r>
      <w:r w:rsidRPr="00952E7C">
        <w:rPr>
          <w:rFonts w:ascii="Palatino Linotype" w:hAnsi="Palatino Linotype"/>
          <w:lang w:val="it-IT"/>
        </w:rPr>
        <w:t>Pentru accesele la diferite obiective prevăzute la lit. B poziţia 8, suprafaţa supusă tarifării reprezintă terenul ocupat din zona drumului, respectiv din ampriză şi zona de siguranţă, prin realizarea accesului cu racordare simplă (dacă amplasamentul este situat în localitate), a benzilor de accelerare şi decelerare (dacă amplasamentul este în afara localităţii), respectiv a benzii de stocaj pentru virare la stânga. În afara localităţii, amenajarea accesului la drumul judeţean se realizează conform Normativului C 173/1986 privind amenajarea la acelaşi nivel a intersecţiilor drumurilor publice din afara localităţilor. Amplasamentul este în localitate atunci când este situat între indicatoarele rutiere de intrare şi ieşire în/din localitate.</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 xml:space="preserve">12. </w:t>
      </w:r>
      <w:r w:rsidRPr="00952E7C">
        <w:rPr>
          <w:rFonts w:ascii="Palatino Linotype" w:hAnsi="Palatino Linotype"/>
          <w:lang w:val="it-IT"/>
        </w:rPr>
        <w:t>Pentru benzile transportatoare se percep numai tarifele de la traversare aeriană.</w:t>
      </w:r>
    </w:p>
    <w:p w:rsidR="00F979D6" w:rsidRPr="00952E7C"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lang w:val="it-IT"/>
        </w:rPr>
        <w:t xml:space="preserve">13. </w:t>
      </w:r>
      <w:r w:rsidRPr="00952E7C">
        <w:rPr>
          <w:rFonts w:ascii="Palatino Linotype" w:hAnsi="Palatino Linotype"/>
          <w:lang w:val="it-IT"/>
        </w:rPr>
        <w:t>Tariful de utilizare a zonei drumului conform lit. B şi C nu se aplică persoanelor fizice care realizează accese la locuinţe, case de vacanţă sau garaje, precum şi pentru instalaţiile care asigură utilităţile necesare consumului casnic (apă, gaze, energie electrică, canalizare). Această scutire nu este valabila însă în cazul în care se schimbă destinaţia locuinţei sau garajului (de exemplu, transformarea în spaţiu comercial etc.) sau se amplasează în incintă construcţii cu caracter comercial.</w:t>
      </w:r>
    </w:p>
    <w:p w:rsidR="00F979D6" w:rsidRDefault="00F979D6" w:rsidP="00DB6EAC">
      <w:pPr>
        <w:autoSpaceDE w:val="0"/>
        <w:autoSpaceDN w:val="0"/>
        <w:adjustRightInd w:val="0"/>
        <w:jc w:val="both"/>
        <w:rPr>
          <w:rFonts w:ascii="Palatino Linotype" w:hAnsi="Palatino Linotype"/>
          <w:lang w:val="it-IT"/>
        </w:rPr>
      </w:pPr>
      <w:r w:rsidRPr="00952E7C">
        <w:rPr>
          <w:rFonts w:ascii="Palatino Linotype" w:hAnsi="Palatino Linotype"/>
          <w:b/>
          <w:bCs/>
          <w:lang w:val="it-IT"/>
        </w:rPr>
        <w:t>14.</w:t>
      </w:r>
      <w:r w:rsidRPr="00952E7C">
        <w:rPr>
          <w:rFonts w:ascii="Palatino Linotype" w:hAnsi="Palatino Linotype"/>
          <w:lang w:val="it-IT"/>
        </w:rPr>
        <w:t>Tariful de utilizare a zonei drumurilor judeţene nu se aplică pentru unităţile bugetare de asistenţă socială şi de educaţie (spitale, creşe, aziluri de batrâni, şcoli, grădiniţe).</w:t>
      </w:r>
    </w:p>
    <w:p w:rsidR="00D64407" w:rsidRDefault="00D64407" w:rsidP="00DB6EAC">
      <w:pPr>
        <w:autoSpaceDE w:val="0"/>
        <w:autoSpaceDN w:val="0"/>
        <w:adjustRightInd w:val="0"/>
        <w:jc w:val="both"/>
        <w:rPr>
          <w:rFonts w:ascii="Palatino Linotype" w:hAnsi="Palatino Linotype"/>
          <w:lang w:val="it-IT"/>
        </w:rPr>
      </w:pPr>
      <w:r w:rsidRPr="00F840DB">
        <w:rPr>
          <w:rFonts w:ascii="Palatino Linotype" w:hAnsi="Palatino Linotype"/>
          <w:b/>
          <w:lang w:val="it-IT"/>
        </w:rPr>
        <w:t>15.</w:t>
      </w:r>
      <w:r>
        <w:rPr>
          <w:rFonts w:ascii="Palatino Linotype" w:hAnsi="Palatino Linotype"/>
          <w:lang w:val="it-IT"/>
        </w:rPr>
        <w:t xml:space="preserve"> Sunt scutite de la plata taxelor de utilizare a drumurilor județene agenți economici din sectorul energetic, titulari ai autorizațiilor sau licențelor acordate conform legii, în favoarea cărora legiuitorul a instituit dreptul de uz și dreptul de servitute gratuită asupra proprietății publice a unității administrativ teritoriale.</w:t>
      </w:r>
    </w:p>
    <w:p w:rsidR="00D64407" w:rsidRDefault="00D64407" w:rsidP="00DB6EAC">
      <w:pPr>
        <w:autoSpaceDE w:val="0"/>
        <w:autoSpaceDN w:val="0"/>
        <w:adjustRightInd w:val="0"/>
        <w:jc w:val="both"/>
        <w:rPr>
          <w:rFonts w:ascii="Palatino Linotype" w:hAnsi="Palatino Linotype"/>
          <w:lang w:val="it-IT"/>
        </w:rPr>
      </w:pPr>
      <w:r w:rsidRPr="00F840DB">
        <w:rPr>
          <w:rFonts w:ascii="Palatino Linotype" w:hAnsi="Palatino Linotype"/>
          <w:b/>
          <w:lang w:val="it-IT"/>
        </w:rPr>
        <w:t>16.</w:t>
      </w:r>
      <w:r>
        <w:rPr>
          <w:rFonts w:ascii="Palatino Linotype" w:hAnsi="Palatino Linotype"/>
          <w:lang w:val="it-IT"/>
        </w:rPr>
        <w:t xml:space="preserve"> (1) Tarifele prevăzute la punctul 9.3 se aplică pentru instalarea pe stâlpi din zona drumurilor, a cablurilor, dispozitivelor sau a altor asemenea instalații, având altă destinație decât distribuirea de energie electrică.</w:t>
      </w:r>
    </w:p>
    <w:p w:rsidR="004043D1" w:rsidRDefault="00D64407" w:rsidP="00F840DB">
      <w:pPr>
        <w:autoSpaceDE w:val="0"/>
        <w:autoSpaceDN w:val="0"/>
        <w:adjustRightInd w:val="0"/>
        <w:jc w:val="both"/>
        <w:rPr>
          <w:rFonts w:ascii="Courier New" w:hAnsi="Courier New" w:cs="Courier New"/>
          <w:sz w:val="20"/>
          <w:szCs w:val="20"/>
        </w:rPr>
      </w:pPr>
      <w:r>
        <w:rPr>
          <w:rFonts w:ascii="Palatino Linotype" w:hAnsi="Palatino Linotype"/>
          <w:lang w:val="it-IT"/>
        </w:rPr>
        <w:t xml:space="preserve">(2) Sunt exceptați de la prevederile alin. (1) furnizorii de rețele de comunicații </w:t>
      </w:r>
      <w:r w:rsidR="004043D1">
        <w:rPr>
          <w:rFonts w:ascii="Palatino Linotype" w:hAnsi="Palatino Linotype"/>
          <w:lang w:val="it-IT"/>
        </w:rPr>
        <w:t xml:space="preserve">electronice care instalează rețele pe stâlpi, pilon sau alte asemenea elemente de infrastructură aflate în proprietatea publică, inclusiv pe drumuri și care conform art. 6, alin. (8) din Legea nr. </w:t>
      </w:r>
      <w:r w:rsidR="004043D1" w:rsidRPr="004043D1">
        <w:rPr>
          <w:rFonts w:ascii="Palatino Linotype" w:hAnsi="Palatino Linotype"/>
          <w:lang w:val="ro-RO"/>
        </w:rPr>
        <w:t>154/2012 privind regimul infrastructurii reţelelor de comunicaţii electronice</w:t>
      </w:r>
      <w:r w:rsidR="004043D1">
        <w:rPr>
          <w:rFonts w:ascii="Palatino Linotype" w:hAnsi="Palatino Linotype"/>
          <w:lang w:val="ro-RO"/>
        </w:rPr>
        <w:t xml:space="preserve"> </w:t>
      </w:r>
      <w:r w:rsidR="00F840DB">
        <w:rPr>
          <w:rFonts w:ascii="Palatino Linotype" w:hAnsi="Palatino Linotype"/>
          <w:lang w:val="ro-RO"/>
        </w:rPr>
        <w:t>datorează tarife doar persoanei care deține ori controlează elementele de infrastructură, în condițiile stabilite de aceasta.</w:t>
      </w:r>
    </w:p>
    <w:p w:rsidR="00F979D6" w:rsidRPr="00952E7C" w:rsidRDefault="00F840DB" w:rsidP="00DB6EAC">
      <w:pPr>
        <w:autoSpaceDE w:val="0"/>
        <w:autoSpaceDN w:val="0"/>
        <w:adjustRightInd w:val="0"/>
        <w:jc w:val="both"/>
        <w:rPr>
          <w:rFonts w:ascii="Palatino Linotype" w:hAnsi="Palatino Linotype"/>
          <w:lang w:val="it-IT"/>
        </w:rPr>
      </w:pPr>
      <w:r>
        <w:rPr>
          <w:rFonts w:ascii="Palatino Linotype" w:hAnsi="Palatino Linotype"/>
          <w:b/>
          <w:lang w:val="it-IT"/>
        </w:rPr>
        <w:t>17</w:t>
      </w:r>
      <w:r w:rsidR="00F979D6" w:rsidRPr="00952E7C">
        <w:rPr>
          <w:rFonts w:ascii="Palatino Linotype" w:hAnsi="Palatino Linotype"/>
          <w:b/>
          <w:lang w:val="it-IT"/>
        </w:rPr>
        <w:t>.</w:t>
      </w:r>
      <w:r w:rsidR="00F979D6" w:rsidRPr="00952E7C">
        <w:rPr>
          <w:rFonts w:ascii="Palatino Linotype" w:hAnsi="Palatino Linotype"/>
          <w:bCs/>
          <w:lang w:val="it-IT"/>
        </w:rPr>
        <w:t xml:space="preserve"> </w:t>
      </w:r>
      <w:r w:rsidR="00F979D6" w:rsidRPr="00952E7C">
        <w:rPr>
          <w:rFonts w:ascii="Palatino Linotype" w:hAnsi="Palatino Linotype"/>
          <w:lang w:val="it-IT"/>
        </w:rPr>
        <w:t>Tarifele exprimate în euro se vor achita în lei, la cursul de schimb al zilei comunicat de Banca Naţională a României, valabil pentru ultima zi din luna anterioară datei achitării tarifului.</w:t>
      </w:r>
    </w:p>
    <w:p w:rsidR="00F979D6" w:rsidRPr="00952E7C" w:rsidRDefault="00F979D6" w:rsidP="00402D28">
      <w:pPr>
        <w:autoSpaceDE w:val="0"/>
        <w:autoSpaceDN w:val="0"/>
        <w:adjustRightInd w:val="0"/>
        <w:ind w:firstLine="720"/>
        <w:jc w:val="both"/>
        <w:rPr>
          <w:rFonts w:ascii="Palatino Linotype" w:hAnsi="Palatino Linotype"/>
          <w:lang w:val="it-IT"/>
        </w:rPr>
      </w:pPr>
      <w:r w:rsidRPr="00952E7C">
        <w:rPr>
          <w:rFonts w:ascii="Palatino Linotype" w:hAnsi="Palatino Linotype"/>
          <w:lang w:val="it-IT"/>
        </w:rPr>
        <w:lastRenderedPageBreak/>
        <w:t>Prin curs de schimb valabil pentru ultima zi din luna anterioară datei achitării tarifului se înţelege cursul de schimb comunicat de Banca Naţională a României în penultima zi lucrătoare a lunii respective.</w:t>
      </w:r>
    </w:p>
    <w:sectPr w:rsidR="00F979D6" w:rsidRPr="00952E7C" w:rsidSect="00CE723B">
      <w:footerReference w:type="default" r:id="rId6"/>
      <w:pgSz w:w="11907" w:h="16840" w:code="9"/>
      <w:pgMar w:top="851" w:right="1134" w:bottom="567"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AA6" w:rsidRDefault="00516AA6" w:rsidP="008B2A3C">
      <w:r>
        <w:separator/>
      </w:r>
    </w:p>
  </w:endnote>
  <w:endnote w:type="continuationSeparator" w:id="0">
    <w:p w:rsidR="00516AA6" w:rsidRDefault="00516AA6" w:rsidP="008B2A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9D6" w:rsidRDefault="007476A9">
    <w:pPr>
      <w:pStyle w:val="Footer"/>
      <w:jc w:val="right"/>
    </w:pPr>
    <w:fldSimple w:instr=" PAGE   \* MERGEFORMAT ">
      <w:r w:rsidR="00EA4127">
        <w:rPr>
          <w:noProof/>
        </w:rPr>
        <w:t>4</w:t>
      </w:r>
    </w:fldSimple>
  </w:p>
  <w:p w:rsidR="00F979D6" w:rsidRDefault="00F979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AA6" w:rsidRDefault="00516AA6" w:rsidP="008B2A3C">
      <w:r>
        <w:separator/>
      </w:r>
    </w:p>
  </w:footnote>
  <w:footnote w:type="continuationSeparator" w:id="0">
    <w:p w:rsidR="00516AA6" w:rsidRDefault="00516AA6" w:rsidP="008B2A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4F1B"/>
    <w:rsid w:val="00037028"/>
    <w:rsid w:val="00052ADE"/>
    <w:rsid w:val="000D026D"/>
    <w:rsid w:val="000F73F2"/>
    <w:rsid w:val="00125F50"/>
    <w:rsid w:val="0015112A"/>
    <w:rsid w:val="00154441"/>
    <w:rsid w:val="00241000"/>
    <w:rsid w:val="002F208D"/>
    <w:rsid w:val="00314F1B"/>
    <w:rsid w:val="003252BE"/>
    <w:rsid w:val="003264F3"/>
    <w:rsid w:val="003A2A9B"/>
    <w:rsid w:val="003A4B56"/>
    <w:rsid w:val="003A4F99"/>
    <w:rsid w:val="003B4B67"/>
    <w:rsid w:val="003D6216"/>
    <w:rsid w:val="00402D28"/>
    <w:rsid w:val="004043D1"/>
    <w:rsid w:val="0041116A"/>
    <w:rsid w:val="00425B4D"/>
    <w:rsid w:val="004404C3"/>
    <w:rsid w:val="004A7BCF"/>
    <w:rsid w:val="004C3DA1"/>
    <w:rsid w:val="004E7000"/>
    <w:rsid w:val="00510133"/>
    <w:rsid w:val="00516AA6"/>
    <w:rsid w:val="005343A5"/>
    <w:rsid w:val="005F1213"/>
    <w:rsid w:val="006333BE"/>
    <w:rsid w:val="00645D3B"/>
    <w:rsid w:val="006A5CD0"/>
    <w:rsid w:val="00710FE3"/>
    <w:rsid w:val="007476A9"/>
    <w:rsid w:val="007642A0"/>
    <w:rsid w:val="007C281D"/>
    <w:rsid w:val="007D7378"/>
    <w:rsid w:val="00846026"/>
    <w:rsid w:val="008B29A7"/>
    <w:rsid w:val="008B2A3C"/>
    <w:rsid w:val="008C0210"/>
    <w:rsid w:val="0092605F"/>
    <w:rsid w:val="00952E7C"/>
    <w:rsid w:val="009644D4"/>
    <w:rsid w:val="0098247F"/>
    <w:rsid w:val="00995AEB"/>
    <w:rsid w:val="009A0BB5"/>
    <w:rsid w:val="009A7B3C"/>
    <w:rsid w:val="009E50FD"/>
    <w:rsid w:val="00A0738B"/>
    <w:rsid w:val="00A319EC"/>
    <w:rsid w:val="00A327DF"/>
    <w:rsid w:val="00AE6E1E"/>
    <w:rsid w:val="00B60275"/>
    <w:rsid w:val="00C045F5"/>
    <w:rsid w:val="00C12881"/>
    <w:rsid w:val="00C725E6"/>
    <w:rsid w:val="00C77988"/>
    <w:rsid w:val="00CE723B"/>
    <w:rsid w:val="00D630AE"/>
    <w:rsid w:val="00D64407"/>
    <w:rsid w:val="00DA4F44"/>
    <w:rsid w:val="00DB6EAC"/>
    <w:rsid w:val="00E220DB"/>
    <w:rsid w:val="00E40B9D"/>
    <w:rsid w:val="00EA4127"/>
    <w:rsid w:val="00EA7976"/>
    <w:rsid w:val="00ED36D7"/>
    <w:rsid w:val="00F26844"/>
    <w:rsid w:val="00F65A2A"/>
    <w:rsid w:val="00F840DB"/>
    <w:rsid w:val="00F934A8"/>
    <w:rsid w:val="00F979D6"/>
    <w:rsid w:val="00FA2D16"/>
    <w:rsid w:val="00FE11D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12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B2A3C"/>
    <w:pPr>
      <w:tabs>
        <w:tab w:val="center" w:pos="4680"/>
        <w:tab w:val="right" w:pos="9360"/>
      </w:tabs>
    </w:pPr>
  </w:style>
  <w:style w:type="character" w:customStyle="1" w:styleId="HeaderChar">
    <w:name w:val="Header Char"/>
    <w:basedOn w:val="DefaultParagraphFont"/>
    <w:link w:val="Header"/>
    <w:uiPriority w:val="99"/>
    <w:locked/>
    <w:rsid w:val="008B2A3C"/>
    <w:rPr>
      <w:rFonts w:cs="Times New Roman"/>
      <w:sz w:val="24"/>
      <w:szCs w:val="24"/>
    </w:rPr>
  </w:style>
  <w:style w:type="paragraph" w:styleId="Footer">
    <w:name w:val="footer"/>
    <w:basedOn w:val="Normal"/>
    <w:link w:val="FooterChar"/>
    <w:uiPriority w:val="99"/>
    <w:rsid w:val="008B2A3C"/>
    <w:pPr>
      <w:tabs>
        <w:tab w:val="center" w:pos="4680"/>
        <w:tab w:val="right" w:pos="9360"/>
      </w:tabs>
    </w:pPr>
  </w:style>
  <w:style w:type="character" w:customStyle="1" w:styleId="FooterChar">
    <w:name w:val="Footer Char"/>
    <w:basedOn w:val="DefaultParagraphFont"/>
    <w:link w:val="Footer"/>
    <w:uiPriority w:val="99"/>
    <w:locked/>
    <w:rsid w:val="008B2A3C"/>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8234242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Anexa nr</vt:lpstr>
    </vt:vector>
  </TitlesOfParts>
  <Company>Microsoft Corporation</Company>
  <LinksUpToDate>false</LinksUpToDate>
  <CharactersWithSpaces>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Velencei Janos</dc:creator>
  <cp:keywords/>
  <dc:description/>
  <cp:lastModifiedBy>Csog Eva</cp:lastModifiedBy>
  <cp:revision>7</cp:revision>
  <cp:lastPrinted>2016-02-05T07:24:00Z</cp:lastPrinted>
  <dcterms:created xsi:type="dcterms:W3CDTF">2016-01-18T10:47:00Z</dcterms:created>
  <dcterms:modified xsi:type="dcterms:W3CDTF">2016-02-05T07:26:00Z</dcterms:modified>
</cp:coreProperties>
</file>